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83855" w14:textId="4B101139" w:rsidR="00A038E0" w:rsidRPr="008405F6" w:rsidRDefault="008405F6" w:rsidP="00361E68">
      <w:pPr>
        <w:pStyle w:val="Titel"/>
        <w:rPr>
          <w:lang w:val="en-US"/>
        </w:rPr>
      </w:pPr>
      <w:r w:rsidRPr="008405F6">
        <w:rPr>
          <w:lang w:val="en-US"/>
        </w:rPr>
        <w:t xml:space="preserve">ASTOS </w:t>
      </w:r>
      <w:r w:rsidR="0022662D">
        <w:rPr>
          <w:lang w:val="en-US"/>
        </w:rPr>
        <w:t xml:space="preserve">9.3 - </w:t>
      </w:r>
      <w:r w:rsidRPr="008405F6">
        <w:rPr>
          <w:lang w:val="en-US"/>
        </w:rPr>
        <w:t>Multibody feature for simulations of flexible launcher dynamics</w:t>
      </w:r>
    </w:p>
    <w:p w14:paraId="4B360053" w14:textId="77777777" w:rsidR="00A038E0" w:rsidRPr="008405F6" w:rsidRDefault="00A038E0">
      <w:pPr>
        <w:jc w:val="center"/>
      </w:pPr>
    </w:p>
    <w:p w14:paraId="71B75C1F" w14:textId="3237A468" w:rsidR="00A038E0" w:rsidRPr="00605FCC" w:rsidRDefault="0085434A" w:rsidP="000F387C">
      <w:pPr>
        <w:pStyle w:val="Author"/>
        <w:rPr>
          <w:lang w:val="de-DE"/>
        </w:rPr>
      </w:pPr>
      <w:r>
        <w:rPr>
          <w:lang w:val="de-DE"/>
        </w:rPr>
        <w:t>Valerio Rossi</w:t>
      </w:r>
      <w:r>
        <w:rPr>
          <w:vertAlign w:val="superscript"/>
          <w:lang w:val="de-DE"/>
        </w:rPr>
        <w:t>(1</w:t>
      </w:r>
      <w:r w:rsidRPr="00361E68">
        <w:rPr>
          <w:vertAlign w:val="superscript"/>
          <w:lang w:val="de-DE"/>
        </w:rPr>
        <w:t>)</w:t>
      </w:r>
      <w:r w:rsidRPr="00605FCC">
        <w:rPr>
          <w:lang w:val="de-DE"/>
        </w:rPr>
        <w:t xml:space="preserve">, </w:t>
      </w:r>
      <w:r>
        <w:rPr>
          <w:lang w:val="de-DE"/>
        </w:rPr>
        <w:t xml:space="preserve">Sven </w:t>
      </w:r>
      <w:proofErr w:type="spellStart"/>
      <w:r>
        <w:rPr>
          <w:lang w:val="de-DE"/>
        </w:rPr>
        <w:t>Schäff</w:t>
      </w:r>
      <w:proofErr w:type="spellEnd"/>
      <w:r w:rsidRPr="00776D60">
        <w:rPr>
          <w:vertAlign w:val="superscript"/>
          <w:lang w:val="de-DE"/>
        </w:rPr>
        <w:t>(1)</w:t>
      </w:r>
      <w:r>
        <w:rPr>
          <w:lang w:val="de-DE"/>
        </w:rPr>
        <w:t xml:space="preserve">, </w:t>
      </w:r>
      <w:r w:rsidR="00361E68">
        <w:rPr>
          <w:lang w:val="de-DE"/>
        </w:rPr>
        <w:t>Sven Weikert</w:t>
      </w:r>
      <w:r w:rsidR="00361E68" w:rsidRPr="00361E68">
        <w:rPr>
          <w:vertAlign w:val="superscript"/>
          <w:lang w:val="de-DE"/>
        </w:rPr>
        <w:t>(1)</w:t>
      </w:r>
      <w:r>
        <w:rPr>
          <w:lang w:val="de-DE"/>
        </w:rPr>
        <w:t xml:space="preserve">, </w:t>
      </w:r>
      <w:r w:rsidR="0056250A">
        <w:rPr>
          <w:lang w:val="de-DE"/>
        </w:rPr>
        <w:t>Andreas Wiegand</w:t>
      </w:r>
      <w:r w:rsidR="0056250A" w:rsidRPr="0056250A">
        <w:rPr>
          <w:vertAlign w:val="superscript"/>
          <w:lang w:val="de-DE"/>
        </w:rPr>
        <w:t>(1)</w:t>
      </w:r>
      <w:r w:rsidR="0056250A">
        <w:rPr>
          <w:lang w:val="de-DE"/>
        </w:rPr>
        <w:t xml:space="preserve"> </w:t>
      </w:r>
    </w:p>
    <w:p w14:paraId="225607A7" w14:textId="77777777" w:rsidR="00A038E0" w:rsidRPr="00605FCC" w:rsidRDefault="00A038E0" w:rsidP="000F387C">
      <w:pPr>
        <w:rPr>
          <w:lang w:val="de-DE"/>
        </w:rPr>
      </w:pPr>
    </w:p>
    <w:p w14:paraId="597044D8" w14:textId="276551FF" w:rsidR="00A038E0" w:rsidRPr="00A076A5" w:rsidRDefault="00605FCC" w:rsidP="00D106D0">
      <w:pPr>
        <w:pStyle w:val="Affiliation"/>
        <w:rPr>
          <w:lang w:val="de-DE"/>
        </w:rPr>
      </w:pPr>
      <w:r w:rsidRPr="00A076A5">
        <w:rPr>
          <w:lang w:val="de-DE"/>
        </w:rPr>
        <w:t>(1) Astos Solutions GmbH</w:t>
      </w:r>
      <w:r w:rsidR="00A076A5" w:rsidRPr="00A076A5">
        <w:rPr>
          <w:lang w:val="de-DE"/>
        </w:rPr>
        <w:t>, Stuttgart (Germany)</w:t>
      </w:r>
    </w:p>
    <w:p w14:paraId="430DEEA1" w14:textId="77777777" w:rsidR="00A038E0" w:rsidRPr="00A076A5" w:rsidRDefault="00A038E0">
      <w:pPr>
        <w:jc w:val="center"/>
        <w:rPr>
          <w:lang w:val="de-DE"/>
        </w:rPr>
      </w:pPr>
    </w:p>
    <w:p w14:paraId="0888805E" w14:textId="77777777" w:rsidR="00A038E0" w:rsidRPr="00A076A5" w:rsidRDefault="00A038E0">
      <w:pPr>
        <w:rPr>
          <w:lang w:val="de-DE"/>
        </w:rPr>
        <w:sectPr w:rsidR="00A038E0" w:rsidRPr="00A076A5">
          <w:footnotePr>
            <w:pos w:val="beneathText"/>
          </w:footnotePr>
          <w:pgSz w:w="12240" w:h="15840"/>
          <w:pgMar w:top="1985" w:right="1080" w:bottom="1411" w:left="1080" w:header="720" w:footer="720" w:gutter="0"/>
          <w:cols w:space="720"/>
          <w:docGrid w:linePitch="360"/>
        </w:sectPr>
      </w:pPr>
    </w:p>
    <w:p w14:paraId="77B13C82" w14:textId="77777777" w:rsidR="00A038E0" w:rsidRPr="00972589" w:rsidRDefault="00A038E0" w:rsidP="00D106D0">
      <w:pPr>
        <w:pStyle w:val="AbstractTitle"/>
        <w:rPr>
          <w:lang w:val="en-US"/>
        </w:rPr>
      </w:pPr>
      <w:r w:rsidRPr="00972589">
        <w:rPr>
          <w:lang w:val="en-US"/>
        </w:rPr>
        <w:lastRenderedPageBreak/>
        <w:t>Abstract</w:t>
      </w:r>
    </w:p>
    <w:p w14:paraId="11C70E58" w14:textId="749EE545" w:rsidR="00A72909" w:rsidRDefault="00124D30" w:rsidP="00DB6CB1">
      <w:pPr>
        <w:pStyle w:val="Textkrper"/>
      </w:pPr>
      <w:r w:rsidRPr="00DB6CB1">
        <w:t xml:space="preserve">This </w:t>
      </w:r>
      <w:r w:rsidR="003458C8">
        <w:t>work</w:t>
      </w:r>
      <w:r w:rsidRPr="00DB6CB1">
        <w:t xml:space="preserve"> present</w:t>
      </w:r>
      <w:r w:rsidR="00715E8D" w:rsidRPr="00DB6CB1">
        <w:t>s</w:t>
      </w:r>
      <w:r w:rsidRPr="00DB6CB1">
        <w:t xml:space="preserve"> the </w:t>
      </w:r>
      <w:r w:rsidR="00730275">
        <w:t>new set of equations of motion</w:t>
      </w:r>
      <w:r w:rsidR="00A72909">
        <w:t xml:space="preserve"> incorporated in</w:t>
      </w:r>
      <w:r w:rsidRPr="00DB6CB1">
        <w:t xml:space="preserve"> ASTOS re</w:t>
      </w:r>
      <w:r w:rsidR="00A72909">
        <w:t>lease 9.3</w:t>
      </w:r>
      <w:r w:rsidR="00DB6CB1" w:rsidRPr="00DB6CB1">
        <w:t xml:space="preserve">. </w:t>
      </w:r>
    </w:p>
    <w:p w14:paraId="6A2793B9" w14:textId="2B565F1F" w:rsidR="003114A6" w:rsidRDefault="00A72909" w:rsidP="003114A6">
      <w:pPr>
        <w:pStyle w:val="Textkrper"/>
      </w:pPr>
      <w:r>
        <w:t>The new implemented feature, based on DCAP multibody software</w:t>
      </w:r>
      <w:r w:rsidR="0081066C">
        <w:t xml:space="preserve"> </w:t>
      </w:r>
      <w:sdt>
        <w:sdtPr>
          <w:id w:val="-525406095"/>
          <w:citation/>
        </w:sdtPr>
        <w:sdtEndPr/>
        <w:sdtContent>
          <w:r w:rsidR="0081066C">
            <w:fldChar w:fldCharType="begin"/>
          </w:r>
          <w:r w:rsidR="0081066C">
            <w:instrText xml:space="preserve">CITATION Tos15 \l 1033 </w:instrText>
          </w:r>
          <w:r w:rsidR="0081066C">
            <w:fldChar w:fldCharType="separate"/>
          </w:r>
          <w:r w:rsidR="005722B2">
            <w:rPr>
              <w:noProof/>
            </w:rPr>
            <w:t>[1]</w:t>
          </w:r>
          <w:r w:rsidR="0081066C">
            <w:fldChar w:fldCharType="end"/>
          </w:r>
        </w:sdtContent>
      </w:sdt>
      <w:r>
        <w:t xml:space="preserve">, provides the building blocks to simulate a complete launcher scenario </w:t>
      </w:r>
      <w:sdt>
        <w:sdtPr>
          <w:id w:val="1118408095"/>
          <w:citation/>
        </w:sdtPr>
        <w:sdtEndPr/>
        <w:sdtContent>
          <w:r w:rsidR="00457BB8">
            <w:fldChar w:fldCharType="begin"/>
          </w:r>
          <w:r w:rsidR="00457BB8">
            <w:instrText xml:space="preserve"> CITATION Ros18 \l 1033 </w:instrText>
          </w:r>
          <w:r w:rsidR="00457BB8">
            <w:fldChar w:fldCharType="separate"/>
          </w:r>
          <w:r w:rsidR="005722B2">
            <w:rPr>
              <w:noProof/>
            </w:rPr>
            <w:t>[2]</w:t>
          </w:r>
          <w:r w:rsidR="00457BB8">
            <w:fldChar w:fldCharType="end"/>
          </w:r>
        </w:sdtContent>
      </w:sdt>
      <w:r w:rsidR="00457BB8">
        <w:t xml:space="preserve"> </w:t>
      </w:r>
      <w:r>
        <w:t>considering vehicle flexibility, sloshing effects, stages separation, engine pressure oscillations and complex aerodynamic loads distribution.</w:t>
      </w:r>
      <w:r w:rsidR="003114A6" w:rsidRPr="003114A6">
        <w:t xml:space="preserve"> </w:t>
      </w:r>
    </w:p>
    <w:p w14:paraId="35534FF4" w14:textId="7BDC9558" w:rsidR="003114A6" w:rsidRPr="003114A6" w:rsidRDefault="003114A6" w:rsidP="003114A6">
      <w:pPr>
        <w:pStyle w:val="Textkrper-Erstzeileneinzug"/>
        <w:ind w:firstLine="0"/>
      </w:pPr>
      <w:r>
        <w:t xml:space="preserve">The interaction between those phenomenon and the ascent flight control logic could turn the entire vehicle dynamics unstable. </w:t>
      </w:r>
      <w:r w:rsidR="008405F6">
        <w:t xml:space="preserve">The new functionalities allow ASTOS software to simulate and predict such catastrophic scenarios. </w:t>
      </w:r>
    </w:p>
    <w:p w14:paraId="5EDA0986" w14:textId="6F9E29BB" w:rsidR="003114A6" w:rsidRPr="003114A6" w:rsidRDefault="003114A6" w:rsidP="003114A6">
      <w:pPr>
        <w:pStyle w:val="Textkrper-Erstzeileneinzug"/>
        <w:ind w:firstLine="0"/>
      </w:pPr>
      <w:r>
        <w:t>The multibody equations of motion feature let DCAP compute the entire system dynamics while ASTOS provides all the external forces such as aerodynamics, gravity accelerations and actuator output</w:t>
      </w:r>
      <w:r w:rsidR="00F85AA9">
        <w:t xml:space="preserve"> </w:t>
      </w:r>
      <w:sdt>
        <w:sdtPr>
          <w:id w:val="-154458255"/>
          <w:citation/>
        </w:sdtPr>
        <w:sdtEndPr/>
        <w:sdtContent>
          <w:r w:rsidR="00F85AA9">
            <w:fldChar w:fldCharType="begin"/>
          </w:r>
          <w:r w:rsidR="00F85AA9">
            <w:instrText xml:space="preserve"> CITATION Cre18 \l 1033 </w:instrText>
          </w:r>
          <w:r w:rsidR="00F85AA9">
            <w:fldChar w:fldCharType="separate"/>
          </w:r>
          <w:r w:rsidR="005722B2">
            <w:rPr>
              <w:noProof/>
            </w:rPr>
            <w:t>[3]</w:t>
          </w:r>
          <w:r w:rsidR="00F85AA9">
            <w:fldChar w:fldCharType="end"/>
          </w:r>
        </w:sdtContent>
      </w:sdt>
      <w:r>
        <w:t>.</w:t>
      </w:r>
    </w:p>
    <w:p w14:paraId="411716A6" w14:textId="5EF4B8DD" w:rsidR="00E3164B" w:rsidRDefault="00ED3A8C" w:rsidP="00076665">
      <w:pPr>
        <w:pStyle w:val="Textkrper-Erstzeileneinzug"/>
        <w:ind w:firstLine="0"/>
      </w:pPr>
      <w:r>
        <w:t>Five</w:t>
      </w:r>
      <w:r w:rsidR="00E3164B">
        <w:t xml:space="preserve"> major </w:t>
      </w:r>
      <w:r w:rsidR="00A456F9">
        <w:t>features are organically embedded in the new MBS capabilities:</w:t>
      </w:r>
    </w:p>
    <w:p w14:paraId="2A521044" w14:textId="592777F0" w:rsidR="00E3164B" w:rsidRDefault="00A456F9" w:rsidP="00A456F9">
      <w:pPr>
        <w:pStyle w:val="Textkrper-Erstzeileneinzug"/>
        <w:numPr>
          <w:ilvl w:val="0"/>
          <w:numId w:val="19"/>
        </w:numPr>
      </w:pPr>
      <w:r>
        <w:t>a</w:t>
      </w:r>
      <w:r w:rsidR="00E3164B">
        <w:t xml:space="preserve"> linear Euler-Bernoulli beam allows to approximate the flexibility and the frequency content of </w:t>
      </w:r>
      <w:r w:rsidR="00E716C0">
        <w:t>each</w:t>
      </w:r>
      <w:r w:rsidR="00E3164B">
        <w:t xml:space="preserve"> launcher structure</w:t>
      </w:r>
      <w:r>
        <w:t xml:space="preserve"> section</w:t>
      </w:r>
      <w:r w:rsidR="00ED3A8C">
        <w:t xml:space="preserve"> </w:t>
      </w:r>
      <w:sdt>
        <w:sdtPr>
          <w:id w:val="-334698019"/>
          <w:citation/>
        </w:sdtPr>
        <w:sdtEndPr/>
        <w:sdtContent>
          <w:r w:rsidR="00ED3A8C">
            <w:fldChar w:fldCharType="begin"/>
          </w:r>
          <w:r w:rsidR="00ED3A8C">
            <w:instrText xml:space="preserve"> CITATION Sch66 \l 1033 </w:instrText>
          </w:r>
          <w:r w:rsidR="00ED3A8C">
            <w:fldChar w:fldCharType="separate"/>
          </w:r>
          <w:r w:rsidR="005722B2">
            <w:rPr>
              <w:noProof/>
            </w:rPr>
            <w:t>[4]</w:t>
          </w:r>
          <w:r w:rsidR="00ED3A8C">
            <w:fldChar w:fldCharType="end"/>
          </w:r>
        </w:sdtContent>
      </w:sdt>
      <w:r>
        <w:t>;</w:t>
      </w:r>
    </w:p>
    <w:p w14:paraId="4CFA1022" w14:textId="62EB4F57" w:rsidR="00E3164B" w:rsidRDefault="00A456F9" w:rsidP="00A456F9">
      <w:pPr>
        <w:pStyle w:val="Textkrper-Erstzeileneinzug"/>
        <w:numPr>
          <w:ilvl w:val="0"/>
          <w:numId w:val="19"/>
        </w:numPr>
      </w:pPr>
      <w:r>
        <w:t>a spring-mass system model allows to simulate the propellant sloshing effect in the launcher tanks</w:t>
      </w:r>
      <w:r w:rsidR="0081066C">
        <w:t xml:space="preserve"> </w:t>
      </w:r>
      <w:sdt>
        <w:sdtPr>
          <w:id w:val="1178089487"/>
          <w:citation/>
        </w:sdtPr>
        <w:sdtEndPr/>
        <w:sdtContent>
          <w:r w:rsidR="0081066C">
            <w:fldChar w:fldCharType="begin"/>
          </w:r>
          <w:r w:rsidR="0081066C">
            <w:instrText xml:space="preserve"> CITATION Dod00 \l 1033 </w:instrText>
          </w:r>
          <w:r w:rsidR="0081066C">
            <w:fldChar w:fldCharType="separate"/>
          </w:r>
          <w:r w:rsidR="005722B2">
            <w:rPr>
              <w:noProof/>
            </w:rPr>
            <w:t>[5]</w:t>
          </w:r>
          <w:r w:rsidR="0081066C">
            <w:fldChar w:fldCharType="end"/>
          </w:r>
        </w:sdtContent>
      </w:sdt>
      <w:r>
        <w:t>;</w:t>
      </w:r>
    </w:p>
    <w:p w14:paraId="5129635D" w14:textId="261780AF" w:rsidR="00A456F9" w:rsidRDefault="00A456F9" w:rsidP="00A456F9">
      <w:pPr>
        <w:pStyle w:val="Textkrper-Erstzeileneinzug"/>
        <w:numPr>
          <w:ilvl w:val="0"/>
          <w:numId w:val="19"/>
        </w:numPr>
      </w:pPr>
      <w:r>
        <w:t xml:space="preserve">the transition </w:t>
      </w:r>
      <w:r w:rsidR="00E716C0">
        <w:t>logic</w:t>
      </w:r>
      <w:r>
        <w:t xml:space="preserve"> allows to model the separation process during the jettison of exhausted stages by changing the multibody topology; </w:t>
      </w:r>
    </w:p>
    <w:p w14:paraId="1DC000AE" w14:textId="5F2BE11C" w:rsidR="00A456F9" w:rsidRDefault="00A456F9" w:rsidP="00A456F9">
      <w:pPr>
        <w:pStyle w:val="Textkrper-Erstzeileneinzug"/>
        <w:numPr>
          <w:ilvl w:val="0"/>
          <w:numId w:val="19"/>
        </w:numPr>
      </w:pPr>
      <w:r>
        <w:t>separation devices, such as hard-stops and clamp bands, can be employed to reproduce a more realistic scenario</w:t>
      </w:r>
      <w:r w:rsidR="00E716C0">
        <w:t xml:space="preserve"> during stages disconnections</w:t>
      </w:r>
      <w:r w:rsidR="00ED3A8C">
        <w:t xml:space="preserve"> </w:t>
      </w:r>
      <w:sdt>
        <w:sdtPr>
          <w:id w:val="1449653879"/>
          <w:citation/>
        </w:sdtPr>
        <w:sdtEndPr/>
        <w:sdtContent>
          <w:r w:rsidR="00ED3A8C">
            <w:fldChar w:fldCharType="begin"/>
          </w:r>
          <w:r w:rsidR="00ED3A8C">
            <w:instrText xml:space="preserve"> CITATION Sur15 \l 1033 </w:instrText>
          </w:r>
          <w:r w:rsidR="00ED3A8C">
            <w:fldChar w:fldCharType="separate"/>
          </w:r>
          <w:r w:rsidR="005722B2">
            <w:rPr>
              <w:noProof/>
            </w:rPr>
            <w:t>[6]</w:t>
          </w:r>
          <w:r w:rsidR="00ED3A8C">
            <w:fldChar w:fldCharType="end"/>
          </w:r>
        </w:sdtContent>
      </w:sdt>
      <w:r>
        <w:t>;</w:t>
      </w:r>
    </w:p>
    <w:p w14:paraId="3E91A64E" w14:textId="5C75FCB5" w:rsidR="00A72909" w:rsidRPr="00E716C0" w:rsidRDefault="00A456F9" w:rsidP="00E716C0">
      <w:pPr>
        <w:pStyle w:val="Textkrper-Erstzeileneinzug"/>
        <w:numPr>
          <w:ilvl w:val="0"/>
          <w:numId w:val="19"/>
        </w:numPr>
      </w:pPr>
      <w:r>
        <w:t xml:space="preserve">engine pressure oscillations effect can be </w:t>
      </w:r>
      <w:r w:rsidR="00A76980">
        <w:t>accounted by providing a disturbance loads in time or frequency domain</w:t>
      </w:r>
      <w:r w:rsidR="0081066C">
        <w:t xml:space="preserve"> </w:t>
      </w:r>
      <w:sdt>
        <w:sdtPr>
          <w:id w:val="-1943517017"/>
          <w:citation/>
        </w:sdtPr>
        <w:sdtEndPr/>
        <w:sdtContent>
          <w:r w:rsidR="0081066C">
            <w:fldChar w:fldCharType="begin"/>
          </w:r>
          <w:r w:rsidR="00ED3A8C">
            <w:instrText xml:space="preserve">CITATION Fer10 \l 1033 </w:instrText>
          </w:r>
          <w:r w:rsidR="0081066C">
            <w:fldChar w:fldCharType="separate"/>
          </w:r>
          <w:r w:rsidR="005722B2">
            <w:rPr>
              <w:noProof/>
            </w:rPr>
            <w:t>[7]</w:t>
          </w:r>
          <w:r w:rsidR="0081066C">
            <w:fldChar w:fldCharType="end"/>
          </w:r>
        </w:sdtContent>
      </w:sdt>
      <w:r w:rsidR="00A76980">
        <w:t>;</w:t>
      </w:r>
    </w:p>
    <w:p w14:paraId="39E75C29" w14:textId="068A3274" w:rsidR="00972C42" w:rsidRDefault="00E716C0" w:rsidP="00A456F9">
      <w:pPr>
        <w:pStyle w:val="Textkrper"/>
      </w:pPr>
      <w:r>
        <w:t xml:space="preserve">This work </w:t>
      </w:r>
      <w:r w:rsidR="00124D30" w:rsidRPr="00DB6CB1">
        <w:t>detail</w:t>
      </w:r>
      <w:r w:rsidR="004E40CC">
        <w:t>s</w:t>
      </w:r>
      <w:r w:rsidR="00124D30" w:rsidRPr="00DB6CB1">
        <w:t xml:space="preserve"> on each of the above mentioned new functionalities, showing user input and results taken from typical example scenarios.</w:t>
      </w:r>
      <w:r w:rsidR="00A456F9" w:rsidRPr="00972589">
        <w:t xml:space="preserve"> </w:t>
      </w:r>
    </w:p>
    <w:p w14:paraId="43A3E697" w14:textId="77777777" w:rsidR="00AC63F0" w:rsidRDefault="00AC63F0" w:rsidP="00AC63F0">
      <w:pPr>
        <w:pStyle w:val="Textkrper-Erstzeileneinzug"/>
        <w:ind w:firstLine="0"/>
      </w:pPr>
    </w:p>
    <w:p w14:paraId="7AF156FB" w14:textId="6C1C611E" w:rsidR="00663690" w:rsidRPr="00D17587" w:rsidRDefault="00AC63F0" w:rsidP="00D17587">
      <w:pPr>
        <w:pStyle w:val="Textkrper-Erstzeileneinzug"/>
        <w:ind w:firstLine="0"/>
      </w:pPr>
      <w:r>
        <w:rPr>
          <w:lang w:val="en-US"/>
        </w:rPr>
        <w:t>T</w:t>
      </w:r>
      <w:r w:rsidRPr="00AC63F0">
        <w:rPr>
          <w:lang w:val="en-US"/>
        </w:rPr>
        <w:t xml:space="preserve">he work has been performed as part of the ESA project </w:t>
      </w:r>
      <w:r>
        <w:rPr>
          <w:lang w:val="en-US"/>
        </w:rPr>
        <w:t>“</w:t>
      </w:r>
      <w:r w:rsidRPr="00AC63F0">
        <w:t>Advanced modelling of launch vehicles in multibody software</w:t>
      </w:r>
      <w:r>
        <w:t>” (</w:t>
      </w:r>
      <w:proofErr w:type="spellStart"/>
      <w:r>
        <w:t>LauMBS</w:t>
      </w:r>
      <w:proofErr w:type="spellEnd"/>
      <w:r>
        <w:t>).</w:t>
      </w:r>
    </w:p>
    <w:p w14:paraId="5DA021A3" w14:textId="1E5E663A" w:rsidR="00663690" w:rsidRDefault="00663690" w:rsidP="00547141">
      <w:pPr>
        <w:pStyle w:val="berschrift1"/>
      </w:pPr>
      <w:r>
        <w:t>ASTOS Overview</w:t>
      </w:r>
    </w:p>
    <w:p w14:paraId="1E48716C" w14:textId="3091E446" w:rsidR="002F7C2C" w:rsidRDefault="002F7C2C" w:rsidP="00663690">
      <w:r w:rsidRPr="002F7C2C">
        <w:t xml:space="preserve">ASTOS is a multi-purpose tool for space applications. Originally designed for trajectory optimization, it provides </w:t>
      </w:r>
      <w:r w:rsidRPr="002F7C2C">
        <w:lastRenderedPageBreak/>
        <w:t xml:space="preserve">now modules for a variety of analysis, simulation and design capabilities for the whole project life-cycle. </w:t>
      </w:r>
    </w:p>
    <w:p w14:paraId="350FF31A" w14:textId="77777777" w:rsidR="001D5C25" w:rsidRDefault="001D5C25" w:rsidP="00663690"/>
    <w:p w14:paraId="2124B7E3" w14:textId="77777777" w:rsidR="00E8526B" w:rsidRDefault="002F7C2C" w:rsidP="00E8526B">
      <w:pPr>
        <w:keepNext/>
        <w:jc w:val="center"/>
      </w:pPr>
      <w:r>
        <w:rPr>
          <w:noProof/>
          <w:lang w:val="de-DE" w:eastAsia="de-DE"/>
        </w:rPr>
        <w:drawing>
          <wp:inline distT="0" distB="0" distL="0" distR="0" wp14:anchorId="6B131A3A" wp14:editId="518ADFB4">
            <wp:extent cx="3092450" cy="2543212"/>
            <wp:effectExtent l="0" t="0" r="0" b="9525"/>
            <wp:docPr id="15" name="Picture 15" descr="ASTO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OS screensh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2450" cy="2543212"/>
                    </a:xfrm>
                    <a:prstGeom prst="rect">
                      <a:avLst/>
                    </a:prstGeom>
                    <a:noFill/>
                    <a:ln>
                      <a:noFill/>
                    </a:ln>
                  </pic:spPr>
                </pic:pic>
              </a:graphicData>
            </a:graphic>
          </wp:inline>
        </w:drawing>
      </w:r>
    </w:p>
    <w:p w14:paraId="52915B1A" w14:textId="336D790C" w:rsidR="002F7C2C" w:rsidRDefault="00E8526B" w:rsidP="00E8526B">
      <w:pPr>
        <w:pStyle w:val="Beschriftung"/>
        <w:jc w:val="center"/>
      </w:pPr>
      <w:r>
        <w:t xml:space="preserve">Figure </w:t>
      </w:r>
      <w:r w:rsidR="00316942">
        <w:fldChar w:fldCharType="begin"/>
      </w:r>
      <w:r w:rsidR="00316942">
        <w:instrText xml:space="preserve"> SEQ Figure \* ARABIC </w:instrText>
      </w:r>
      <w:r w:rsidR="00316942">
        <w:fldChar w:fldCharType="separate"/>
      </w:r>
      <w:r w:rsidR="005722B2">
        <w:rPr>
          <w:noProof/>
        </w:rPr>
        <w:t>1</w:t>
      </w:r>
      <w:r w:rsidR="00316942">
        <w:rPr>
          <w:noProof/>
        </w:rPr>
        <w:fldChar w:fldCharType="end"/>
      </w:r>
      <w:r>
        <w:t xml:space="preserve">: </w:t>
      </w:r>
      <w:r w:rsidRPr="00187C4E">
        <w:t>Analysis, Simulation and Trajectory Optimization Software for Space Applications</w:t>
      </w:r>
    </w:p>
    <w:p w14:paraId="5D3A1C3A" w14:textId="162CD598" w:rsidR="00663690" w:rsidRDefault="00663690" w:rsidP="00663690">
      <w:r>
        <w:t xml:space="preserve">ASTOS </w:t>
      </w:r>
      <w:r w:rsidR="002F7C2C">
        <w:t>allows</w:t>
      </w:r>
      <w:r>
        <w:t xml:space="preserve"> to set up arbitrary space scenarios with multiple vehicles, ground stations, areas of interest and points of interest. Each vehicle or station may consist of several </w:t>
      </w:r>
      <w:r w:rsidR="002F7C2C">
        <w:t xml:space="preserve">structural components, sensors, </w:t>
      </w:r>
      <w:r>
        <w:t>actuators, etc.</w:t>
      </w:r>
    </w:p>
    <w:p w14:paraId="1959C2AD" w14:textId="2A4A4EA7" w:rsidR="00663690" w:rsidRPr="00D65941" w:rsidRDefault="002F7C2C" w:rsidP="002F7C2C">
      <w:pPr>
        <w:pStyle w:val="Textkrper-Erstzeileneinzug"/>
        <w:ind w:firstLine="0"/>
      </w:pPr>
      <w:r>
        <w:t xml:space="preserve">Several </w:t>
      </w:r>
      <w:r w:rsidR="00663690">
        <w:t xml:space="preserve">customizable models </w:t>
      </w:r>
      <w:r>
        <w:t>are available</w:t>
      </w:r>
      <w:r w:rsidR="00663690">
        <w:t xml:space="preserve"> for each of the abovementioned categories (model database)</w:t>
      </w:r>
      <w:r>
        <w:t>, as well as</w:t>
      </w:r>
      <w:r w:rsidR="00663690">
        <w:t xml:space="preserve"> for environmental models.</w:t>
      </w:r>
      <w:r w:rsidR="00663690" w:rsidRPr="00D65941">
        <w:t xml:space="preserve"> </w:t>
      </w:r>
    </w:p>
    <w:p w14:paraId="19D26F07" w14:textId="42382022" w:rsidR="00663690" w:rsidRDefault="002F7C2C" w:rsidP="002F7C2C">
      <w:pPr>
        <w:pStyle w:val="Textkrper-Erstzeileneinzug"/>
        <w:ind w:firstLine="0"/>
      </w:pPr>
      <w:r>
        <w:t>A</w:t>
      </w:r>
      <w:r w:rsidR="00663690">
        <w:t xml:space="preserve">ll these models can be reused throughout the scenario </w:t>
      </w:r>
      <w:r>
        <w:t>using a template approach</w:t>
      </w:r>
      <w:r w:rsidR="00663690">
        <w:t xml:space="preserve">. </w:t>
      </w:r>
      <w:r>
        <w:t>A</w:t>
      </w:r>
      <w:r w:rsidR="00663690">
        <w:t xml:space="preserve"> graphical “Vehicle Builder” </w:t>
      </w:r>
      <w:r>
        <w:t xml:space="preserve">allows the user to design </w:t>
      </w:r>
      <w:r w:rsidR="00663690">
        <w:t xml:space="preserve">a spacecraft or </w:t>
      </w:r>
      <w:r>
        <w:t xml:space="preserve">a </w:t>
      </w:r>
      <w:r w:rsidR="00663690">
        <w:t xml:space="preserve">rocket </w:t>
      </w:r>
      <w:r>
        <w:t xml:space="preserve">by using </w:t>
      </w:r>
      <w:r w:rsidR="00663690">
        <w:t>the defined and configured elements</w:t>
      </w:r>
      <w:r>
        <w:t>.</w:t>
      </w:r>
    </w:p>
    <w:p w14:paraId="0FF23257" w14:textId="77777777" w:rsidR="002F7C2C" w:rsidRDefault="002F7C2C" w:rsidP="002F7C2C">
      <w:pPr>
        <w:pStyle w:val="Textkrper-Erstzeileneinzug"/>
        <w:ind w:firstLine="0"/>
      </w:pPr>
      <w:r>
        <w:t>Finally</w:t>
      </w:r>
      <w:r w:rsidR="00663690">
        <w:t xml:space="preserve"> the dynamics configuration, initial states and the translational and rotational motion</w:t>
      </w:r>
      <w:r>
        <w:t xml:space="preserve"> of each vehicle can be defined. </w:t>
      </w:r>
    </w:p>
    <w:p w14:paraId="3D166316" w14:textId="36F0E516" w:rsidR="00663690" w:rsidRDefault="002F7C2C" w:rsidP="002F7C2C">
      <w:pPr>
        <w:pStyle w:val="Textkrper-Erstzeileneinzug"/>
        <w:ind w:firstLine="0"/>
      </w:pPr>
      <w:r>
        <w:t>The standard ASTOS simulation output file already provides several output functions</w:t>
      </w:r>
      <w:r w:rsidR="00663690">
        <w:t xml:space="preserve">. However, further information can be </w:t>
      </w:r>
      <w:r>
        <w:t>saved</w:t>
      </w:r>
      <w:r w:rsidR="00663690">
        <w:t xml:space="preserve"> from the simulation result </w:t>
      </w:r>
      <w:r>
        <w:t>b</w:t>
      </w:r>
      <w:r w:rsidR="00663690">
        <w:t xml:space="preserve">y means of a variety of </w:t>
      </w:r>
      <w:r>
        <w:t>additional</w:t>
      </w:r>
      <w:r w:rsidR="00663690">
        <w:t xml:space="preserve"> analyses.</w:t>
      </w:r>
    </w:p>
    <w:p w14:paraId="645F15A9" w14:textId="330F46D0" w:rsidR="00663690" w:rsidRDefault="00663690" w:rsidP="00663690">
      <w:pPr>
        <w:pStyle w:val="berschrift1"/>
      </w:pPr>
      <w:r>
        <w:t>MULTIBODY FEATURE Workflow</w:t>
      </w:r>
    </w:p>
    <w:p w14:paraId="2ECED128" w14:textId="69A7629F" w:rsidR="00663690" w:rsidRDefault="00663690" w:rsidP="00663690">
      <w:r>
        <w:t>The new multibody feature allows ASTOS to handle the complex flexible dynamics of multiple bodies system</w:t>
      </w:r>
      <w:r w:rsidR="000D0451">
        <w:t>s</w:t>
      </w:r>
      <w:r>
        <w:t>.</w:t>
      </w:r>
    </w:p>
    <w:p w14:paraId="7A7DC226" w14:textId="3F4658F7" w:rsidR="00166B82" w:rsidRDefault="00663690" w:rsidP="00A6594F">
      <w:r>
        <w:lastRenderedPageBreak/>
        <w:t>A launcher vehicle is a structure composed of multiple stages and components stacked on top of each other. Such</w:t>
      </w:r>
      <w:r w:rsidR="006A6848">
        <w:t xml:space="preserve"> scenario represents</w:t>
      </w:r>
      <w:r>
        <w:t xml:space="preserve"> a typical multibody system with </w:t>
      </w:r>
      <w:r w:rsidR="006A6848">
        <w:t>several</w:t>
      </w:r>
      <w:r>
        <w:t xml:space="preserve"> parts moving with respect to</w:t>
      </w:r>
      <w:r w:rsidR="006A6848">
        <w:t xml:space="preserve"> </w:t>
      </w:r>
      <w:r w:rsidR="004E79D7">
        <w:t>each other</w:t>
      </w:r>
      <w:r>
        <w:t xml:space="preserve">. </w:t>
      </w:r>
    </w:p>
    <w:p w14:paraId="6BF3CBB0" w14:textId="77777777" w:rsidR="00E8526B" w:rsidRDefault="00166B82" w:rsidP="00E8526B">
      <w:pPr>
        <w:keepNext/>
        <w:jc w:val="center"/>
      </w:pPr>
      <w:r>
        <w:rPr>
          <w:noProof/>
          <w:color w:val="000000"/>
          <w:lang w:val="de-DE" w:eastAsia="de-DE"/>
        </w:rPr>
        <w:drawing>
          <wp:inline distT="0" distB="0" distL="0" distR="0" wp14:anchorId="4CBE4426" wp14:editId="5D03163F">
            <wp:extent cx="2296160" cy="1380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097" cy="1386912"/>
                    </a:xfrm>
                    <a:prstGeom prst="rect">
                      <a:avLst/>
                    </a:prstGeom>
                    <a:noFill/>
                    <a:ln>
                      <a:noFill/>
                    </a:ln>
                  </pic:spPr>
                </pic:pic>
              </a:graphicData>
            </a:graphic>
          </wp:inline>
        </w:drawing>
      </w:r>
    </w:p>
    <w:p w14:paraId="458E17A0" w14:textId="2BAEA7D6" w:rsidR="00166B82" w:rsidRDefault="00E8526B" w:rsidP="00E8526B">
      <w:pPr>
        <w:pStyle w:val="Beschriftung"/>
        <w:jc w:val="center"/>
      </w:pPr>
      <w:bookmarkStart w:id="0" w:name="_Ref528242325"/>
      <w:r>
        <w:t xml:space="preserve">Figure </w:t>
      </w:r>
      <w:r w:rsidR="00316942">
        <w:fldChar w:fldCharType="begin"/>
      </w:r>
      <w:r w:rsidR="00316942">
        <w:instrText xml:space="preserve"> SEQ Figure \* ARABIC </w:instrText>
      </w:r>
      <w:r w:rsidR="00316942">
        <w:fldChar w:fldCharType="separate"/>
      </w:r>
      <w:r w:rsidR="005722B2">
        <w:rPr>
          <w:noProof/>
        </w:rPr>
        <w:t>2</w:t>
      </w:r>
      <w:r w:rsidR="00316942">
        <w:rPr>
          <w:noProof/>
        </w:rPr>
        <w:fldChar w:fldCharType="end"/>
      </w:r>
      <w:bookmarkEnd w:id="0"/>
      <w:r>
        <w:t xml:space="preserve">: </w:t>
      </w:r>
      <w:r w:rsidRPr="00E72A74">
        <w:t>Multibody feature workflow</w:t>
      </w:r>
    </w:p>
    <w:p w14:paraId="748F9AAA" w14:textId="77777777" w:rsidR="000D0451" w:rsidRDefault="00752693" w:rsidP="000D0451">
      <w:r>
        <w:t>The multibody equations of motion in ASTO</w:t>
      </w:r>
      <w:r w:rsidR="00547141">
        <w:t>S relay on DCAP software engine</w:t>
      </w:r>
      <w:r w:rsidR="004E79D7">
        <w:t xml:space="preserve">, even though </w:t>
      </w:r>
      <w:r w:rsidR="00E72ACA">
        <w:t xml:space="preserve">the user never interacts directly with </w:t>
      </w:r>
      <w:r w:rsidR="00547141">
        <w:t>this tool</w:t>
      </w:r>
      <w:r w:rsidR="00E72ACA">
        <w:t>.</w:t>
      </w:r>
      <w:r>
        <w:t xml:space="preserve"> </w:t>
      </w:r>
    </w:p>
    <w:p w14:paraId="442D6EE2" w14:textId="77777777" w:rsidR="000D0451" w:rsidRDefault="000D0451" w:rsidP="000D0451">
      <w:r>
        <w:t>The link between ASTOS and DCAP is realised through ASCII files for the initialization and through dynamic library interfaces during the actual time simulation.</w:t>
      </w:r>
    </w:p>
    <w:p w14:paraId="03A25A7B" w14:textId="0A28AC10" w:rsidR="00547141" w:rsidRDefault="00547141" w:rsidP="00A6594F"/>
    <w:p w14:paraId="6B3F3B0E" w14:textId="2C27CF90" w:rsidR="00547141" w:rsidRDefault="00547141" w:rsidP="00547141">
      <w:r>
        <w:t xml:space="preserve">The user sets up the scenario in the ASTOS GUI by using the </w:t>
      </w:r>
      <w:r w:rsidR="006A6848">
        <w:t>“Vehicle B</w:t>
      </w:r>
      <w:r>
        <w:t>uilder</w:t>
      </w:r>
      <w:r w:rsidR="006A6848">
        <w:t>”</w:t>
      </w:r>
      <w:r>
        <w:t xml:space="preserve"> and the dynamics configuration panel. </w:t>
      </w:r>
    </w:p>
    <w:p w14:paraId="5ACC7B1C" w14:textId="3496B10B" w:rsidR="00E8526B" w:rsidRDefault="006A6848" w:rsidP="00A6594F">
      <w:r>
        <w:t>Once the launcher dynamics is def</w:t>
      </w:r>
      <w:r w:rsidR="00087717">
        <w:t>ined, ASTOS exports the DCAP definition</w:t>
      </w:r>
      <w:r>
        <w:t xml:space="preserve"> files in order to initialize the multibody </w:t>
      </w:r>
      <w:r w:rsidR="000D0451">
        <w:t>model</w:t>
      </w:r>
      <w:r>
        <w:t xml:space="preserve">. </w:t>
      </w:r>
      <w:r w:rsidR="00087717">
        <w:t>During this phase the mechanical model configured in ASTOS is converted in a DCAP model. Every component, sensor and actuator with mass becomes a body in DCAP. On each body are defined several nodes which represents the attachment points. Finally the hing</w:t>
      </w:r>
      <w:r w:rsidR="00364191">
        <w:t xml:space="preserve">es link two bodies together, through the attachment points (nodes), </w:t>
      </w:r>
      <w:r w:rsidR="00087717">
        <w:t xml:space="preserve">in order to </w:t>
      </w:r>
      <w:r w:rsidR="00364191">
        <w:t>generate the multibody chain.</w:t>
      </w:r>
      <w:r w:rsidR="00087717">
        <w:t xml:space="preserve"> </w:t>
      </w:r>
    </w:p>
    <w:p w14:paraId="0937D9F5" w14:textId="77777777" w:rsidR="00087717" w:rsidRDefault="00087717" w:rsidP="00A6594F"/>
    <w:p w14:paraId="07076512" w14:textId="6A3927DB" w:rsidR="007D2A44" w:rsidRDefault="004E79D7" w:rsidP="004E79D7">
      <w:r>
        <w:t xml:space="preserve">DCAP </w:t>
      </w:r>
      <w:r w:rsidR="007D2A44">
        <w:t>then generates</w:t>
      </w:r>
      <w:r>
        <w:t xml:space="preserve"> the </w:t>
      </w:r>
      <w:r w:rsidR="006E72CD">
        <w:t xml:space="preserve">equations of motion </w:t>
      </w:r>
      <w:r>
        <w:t xml:space="preserve">as auto-coded </w:t>
      </w:r>
      <w:proofErr w:type="gramStart"/>
      <w:r>
        <w:t>Fortran</w:t>
      </w:r>
      <w:proofErr w:type="gramEnd"/>
      <w:r>
        <w:t xml:space="preserve"> subroutines</w:t>
      </w:r>
      <w:r w:rsidR="00364191">
        <w:t>. The equations are</w:t>
      </w:r>
      <w:r w:rsidR="006E72CD">
        <w:t xml:space="preserve"> </w:t>
      </w:r>
      <w:r w:rsidR="00364191">
        <w:t xml:space="preserve">later </w:t>
      </w:r>
      <w:r>
        <w:t>compiled to generate the dynamic</w:t>
      </w:r>
      <w:r w:rsidR="007D2A44">
        <w:t xml:space="preserve"> libraries</w:t>
      </w:r>
      <w:r>
        <w:t xml:space="preserve"> required by ASTOS. </w:t>
      </w:r>
      <w:r w:rsidR="006E72CD">
        <w:t xml:space="preserve">The open source </w:t>
      </w:r>
      <w:proofErr w:type="spellStart"/>
      <w:r>
        <w:t>MinGW</w:t>
      </w:r>
      <w:proofErr w:type="spellEnd"/>
      <w:r>
        <w:t xml:space="preserve"> </w:t>
      </w:r>
      <w:r w:rsidR="006E72CD">
        <w:t>environment</w:t>
      </w:r>
      <w:r>
        <w:t xml:space="preserve"> provides the</w:t>
      </w:r>
      <w:r w:rsidR="006E72CD">
        <w:t xml:space="preserve"> </w:t>
      </w:r>
      <w:proofErr w:type="spellStart"/>
      <w:r w:rsidR="000D0451">
        <w:t>gfortran</w:t>
      </w:r>
      <w:proofErr w:type="spellEnd"/>
      <w:r w:rsidR="000D0451">
        <w:t xml:space="preserve"> compiler used</w:t>
      </w:r>
      <w:r w:rsidR="006E72CD">
        <w:t xml:space="preserve"> for the compilation and linking processes</w:t>
      </w:r>
      <w:r>
        <w:t>.</w:t>
      </w:r>
    </w:p>
    <w:p w14:paraId="2DBAE130" w14:textId="0A6BB46F" w:rsidR="00364191" w:rsidRDefault="00364191" w:rsidP="004E79D7">
      <w:r>
        <w:t xml:space="preserve">The equations of motion, designed for the specific problem the user wants to analyse and </w:t>
      </w:r>
      <w:r w:rsidR="001F4AC6">
        <w:t>provided</w:t>
      </w:r>
      <w:r>
        <w:t xml:space="preserve"> as a dynamic library, allow a fast interface </w:t>
      </w:r>
      <w:r w:rsidR="001F4AC6">
        <w:t>with ASTOS</w:t>
      </w:r>
      <w:r>
        <w:t xml:space="preserve">. </w:t>
      </w:r>
    </w:p>
    <w:p w14:paraId="755DC61A" w14:textId="77777777" w:rsidR="00364191" w:rsidRDefault="00364191" w:rsidP="004E79D7"/>
    <w:p w14:paraId="7E674BEF" w14:textId="5ADC06C8" w:rsidR="00752693" w:rsidRDefault="00752693" w:rsidP="00A6594F">
      <w:r>
        <w:t>During run time</w:t>
      </w:r>
      <w:r w:rsidR="004E79D7">
        <w:t>,</w:t>
      </w:r>
      <w:r>
        <w:t xml:space="preserve"> DCAP computes the system dynamics and the state derivatives while ASTOS </w:t>
      </w:r>
      <w:r w:rsidR="006A6848">
        <w:t xml:space="preserve">only </w:t>
      </w:r>
      <w:r>
        <w:t>provides the external forces (gra</w:t>
      </w:r>
      <w:r w:rsidR="006A6848">
        <w:t>vity, aerodynamics and actuators output</w:t>
      </w:r>
      <w:r>
        <w:t>) and performs the numerical integration.</w:t>
      </w:r>
    </w:p>
    <w:p w14:paraId="5D81FF7E" w14:textId="77777777" w:rsidR="007D2A44" w:rsidRDefault="007D2A44" w:rsidP="007D2A44">
      <w:pPr>
        <w:keepNext/>
        <w:jc w:val="center"/>
      </w:pPr>
      <w:r>
        <w:rPr>
          <w:noProof/>
          <w:lang w:val="de-DE" w:eastAsia="de-DE"/>
        </w:rPr>
        <w:lastRenderedPageBreak/>
        <w:drawing>
          <wp:inline distT="0" distB="0" distL="0" distR="0" wp14:anchorId="50FDDBFE" wp14:editId="35ED6ED9">
            <wp:extent cx="2880284" cy="23562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7701" cy="2362341"/>
                    </a:xfrm>
                    <a:prstGeom prst="rect">
                      <a:avLst/>
                    </a:prstGeom>
                  </pic:spPr>
                </pic:pic>
              </a:graphicData>
            </a:graphic>
          </wp:inline>
        </w:drawing>
      </w:r>
    </w:p>
    <w:p w14:paraId="53B18D2E" w14:textId="70C250EC" w:rsidR="007D2A44" w:rsidRDefault="007D2A44" w:rsidP="007D2A44">
      <w:pPr>
        <w:pStyle w:val="Beschriftung"/>
        <w:jc w:val="center"/>
      </w:pPr>
      <w:bookmarkStart w:id="1" w:name="_Ref528253291"/>
      <w:r>
        <w:t xml:space="preserve">Figure </w:t>
      </w:r>
      <w:fldSimple w:instr=" SEQ Figure \* ARABIC ">
        <w:r>
          <w:rPr>
            <w:noProof/>
          </w:rPr>
          <w:t>3</w:t>
        </w:r>
      </w:fldSimple>
      <w:bookmarkEnd w:id="1"/>
      <w:r>
        <w:t>: Interfaces between ASTOS and DCAP</w:t>
      </w:r>
    </w:p>
    <w:p w14:paraId="2956901C" w14:textId="515A42B4" w:rsidR="006E72CD" w:rsidRDefault="006E72CD" w:rsidP="00A6594F">
      <w:r>
        <w:fldChar w:fldCharType="begin"/>
      </w:r>
      <w:r>
        <w:instrText xml:space="preserve"> REF _Ref528253291 \h </w:instrText>
      </w:r>
      <w:r>
        <w:fldChar w:fldCharType="separate"/>
      </w:r>
      <w:r w:rsidR="005722B2">
        <w:t xml:space="preserve">Figure </w:t>
      </w:r>
      <w:r w:rsidR="005722B2">
        <w:rPr>
          <w:noProof/>
        </w:rPr>
        <w:t>3</w:t>
      </w:r>
      <w:r>
        <w:fldChar w:fldCharType="end"/>
      </w:r>
      <w:r>
        <w:t xml:space="preserve"> gives an idea of how many interfaces are needed between ASTOS and DCAP in order to allow the </w:t>
      </w:r>
      <w:r w:rsidR="007D2A44">
        <w:t xml:space="preserve">coupling </w:t>
      </w:r>
      <w:r>
        <w:t>simulation.</w:t>
      </w:r>
    </w:p>
    <w:p w14:paraId="52B3F575" w14:textId="0EBDDCE5" w:rsidR="00E606B0" w:rsidRDefault="00E72ACA" w:rsidP="000D0451">
      <w:r>
        <w:t xml:space="preserve">The post-processing of the results is </w:t>
      </w:r>
      <w:r w:rsidR="00547141">
        <w:t xml:space="preserve">managed </w:t>
      </w:r>
      <w:r>
        <w:t xml:space="preserve">in the results </w:t>
      </w:r>
      <w:r w:rsidR="004E79D7">
        <w:t>viewer</w:t>
      </w:r>
      <w:r w:rsidR="00547141">
        <w:t xml:space="preserve"> as any typical ASTOS </w:t>
      </w:r>
      <w:r w:rsidR="004E79D7">
        <w:t>analysis</w:t>
      </w:r>
      <w:r>
        <w:t>.</w:t>
      </w:r>
    </w:p>
    <w:p w14:paraId="014F4486" w14:textId="412215F7" w:rsidR="007D2A44" w:rsidRPr="00A6594F" w:rsidRDefault="00E8526B" w:rsidP="00A6594F">
      <w:r>
        <w:fldChar w:fldCharType="begin"/>
      </w:r>
      <w:r>
        <w:instrText xml:space="preserve"> REF _Ref528242325 \h </w:instrText>
      </w:r>
      <w:r>
        <w:fldChar w:fldCharType="separate"/>
      </w:r>
      <w:r w:rsidR="005722B2">
        <w:t xml:space="preserve">Figure </w:t>
      </w:r>
      <w:r w:rsidR="005722B2">
        <w:rPr>
          <w:noProof/>
        </w:rPr>
        <w:t>2</w:t>
      </w:r>
      <w:r>
        <w:fldChar w:fldCharType="end"/>
      </w:r>
      <w:r>
        <w:t xml:space="preserve"> summarizes the overall workflow of a simulation</w:t>
      </w:r>
      <w:r w:rsidR="005722B2">
        <w:t xml:space="preserve"> performed</w:t>
      </w:r>
      <w:r>
        <w:t xml:space="preserve"> with the multibody dynamics computed by DCAP.</w:t>
      </w:r>
    </w:p>
    <w:p w14:paraId="71A85E96" w14:textId="6BAE1A66" w:rsidR="002C6E43" w:rsidRDefault="002C6E43" w:rsidP="002C6E43">
      <w:pPr>
        <w:pStyle w:val="berschrift1"/>
      </w:pPr>
      <w:r>
        <w:t>Launcher stage flexibility</w:t>
      </w:r>
    </w:p>
    <w:p w14:paraId="63D2B9B0" w14:textId="67C396C7" w:rsidR="00185257" w:rsidRDefault="00E72ACA" w:rsidP="00E72ACA">
      <w:r>
        <w:t>Any kind of longitudinal structure experiences a certain deformation under load</w:t>
      </w:r>
      <w:r w:rsidR="009A7FE5">
        <w:t>s</w:t>
      </w:r>
      <w:r>
        <w:t xml:space="preserve"> which usually cannot be neglected. </w:t>
      </w:r>
    </w:p>
    <w:p w14:paraId="5FEDF71F" w14:textId="77777777" w:rsidR="001210D8" w:rsidRDefault="001210D8" w:rsidP="00E72ACA"/>
    <w:p w14:paraId="291034CE" w14:textId="7A236552" w:rsidR="00E72ACA" w:rsidRDefault="00E72ACA" w:rsidP="00E72ACA">
      <w:r>
        <w:t xml:space="preserve">A launcher structure is a very long </w:t>
      </w:r>
      <w:r w:rsidR="00185257">
        <w:t xml:space="preserve">flexible </w:t>
      </w:r>
      <w:r>
        <w:t>sl</w:t>
      </w:r>
      <w:r w:rsidR="00185257">
        <w:t>ender beam</w:t>
      </w:r>
      <w:r w:rsidR="00202289">
        <w:t xml:space="preserve"> as shown in </w:t>
      </w:r>
      <w:r w:rsidR="00202289">
        <w:fldChar w:fldCharType="begin"/>
      </w:r>
      <w:r w:rsidR="00202289">
        <w:instrText xml:space="preserve"> REF _Ref528243105 \h </w:instrText>
      </w:r>
      <w:r w:rsidR="00202289">
        <w:fldChar w:fldCharType="separate"/>
      </w:r>
      <w:r w:rsidR="005722B2">
        <w:t xml:space="preserve">Figure </w:t>
      </w:r>
      <w:r w:rsidR="005722B2">
        <w:rPr>
          <w:noProof/>
        </w:rPr>
        <w:t>4</w:t>
      </w:r>
      <w:r w:rsidR="00202289">
        <w:fldChar w:fldCharType="end"/>
      </w:r>
      <w:r w:rsidR="00185257">
        <w:t xml:space="preserve">. The structural deformation and deflection </w:t>
      </w:r>
      <w:r w:rsidR="009A7FE5">
        <w:t>can</w:t>
      </w:r>
      <w:r w:rsidR="00185257">
        <w:t xml:space="preserve"> </w:t>
      </w:r>
      <w:r w:rsidR="009A7FE5">
        <w:t xml:space="preserve">indeed </w:t>
      </w:r>
      <w:r w:rsidR="00185257">
        <w:t xml:space="preserve">alter the aerodynamic forces acting on the rocket and the GNC system </w:t>
      </w:r>
      <w:r w:rsidR="007D2A44">
        <w:t>has to be able to</w:t>
      </w:r>
      <w:r w:rsidR="009A7FE5">
        <w:t xml:space="preserve"> handle those</w:t>
      </w:r>
      <w:r w:rsidR="00185257">
        <w:t xml:space="preserve"> disturbances. Modelling such kind of dynamic effect</w:t>
      </w:r>
      <w:r w:rsidR="009A7FE5">
        <w:t>s and disturbances</w:t>
      </w:r>
      <w:r w:rsidR="00185257">
        <w:t xml:space="preserve"> improves the overall</w:t>
      </w:r>
      <w:r w:rsidR="00D91779">
        <w:t xml:space="preserve"> l</w:t>
      </w:r>
      <w:r w:rsidR="007D2A44">
        <w:t>a</w:t>
      </w:r>
      <w:r w:rsidR="00D91779">
        <w:t>uncher</w:t>
      </w:r>
      <w:r w:rsidR="00185257">
        <w:t xml:space="preserve"> simulation reliability</w:t>
      </w:r>
      <w:r w:rsidR="00BF1706">
        <w:t xml:space="preserve"> </w:t>
      </w:r>
      <w:sdt>
        <w:sdtPr>
          <w:id w:val="198046688"/>
          <w:citation/>
        </w:sdtPr>
        <w:sdtEndPr/>
        <w:sdtContent>
          <w:r w:rsidR="00BF1706">
            <w:fldChar w:fldCharType="begin"/>
          </w:r>
          <w:r w:rsidR="00BF1706">
            <w:instrText xml:space="preserve"> CITATION Cre18 \l 1033 </w:instrText>
          </w:r>
          <w:r w:rsidR="00BF1706">
            <w:fldChar w:fldCharType="separate"/>
          </w:r>
          <w:r w:rsidR="005722B2">
            <w:rPr>
              <w:noProof/>
            </w:rPr>
            <w:t>[3]</w:t>
          </w:r>
          <w:r w:rsidR="00BF1706">
            <w:fldChar w:fldCharType="end"/>
          </w:r>
        </w:sdtContent>
      </w:sdt>
      <w:r w:rsidR="00185257">
        <w:t xml:space="preserve">.   </w:t>
      </w:r>
    </w:p>
    <w:p w14:paraId="6D534F3E" w14:textId="77777777" w:rsidR="00202289" w:rsidRDefault="00202289" w:rsidP="00202289">
      <w:pPr>
        <w:keepNext/>
        <w:jc w:val="center"/>
      </w:pPr>
      <w:r>
        <w:rPr>
          <w:noProof/>
          <w:lang w:val="de-DE" w:eastAsia="de-DE"/>
        </w:rPr>
        <w:lastRenderedPageBreak/>
        <w:drawing>
          <wp:inline distT="0" distB="0" distL="0" distR="0" wp14:anchorId="6372C69C" wp14:editId="1519B0EF">
            <wp:extent cx="727454" cy="2155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3862" cy="2204257"/>
                    </a:xfrm>
                    <a:prstGeom prst="rect">
                      <a:avLst/>
                    </a:prstGeom>
                  </pic:spPr>
                </pic:pic>
              </a:graphicData>
            </a:graphic>
          </wp:inline>
        </w:drawing>
      </w:r>
    </w:p>
    <w:p w14:paraId="519C4FFA" w14:textId="42330747" w:rsidR="00202289" w:rsidRDefault="00202289" w:rsidP="00202289">
      <w:pPr>
        <w:pStyle w:val="Beschriftung"/>
        <w:jc w:val="center"/>
      </w:pPr>
      <w:bookmarkStart w:id="2" w:name="_Ref528243105"/>
      <w:r>
        <w:t xml:space="preserve">Figure </w:t>
      </w:r>
      <w:r w:rsidR="00316942">
        <w:fldChar w:fldCharType="begin"/>
      </w:r>
      <w:r w:rsidR="00316942">
        <w:instrText xml:space="preserve"> SEQ Figure \* ARABIC </w:instrText>
      </w:r>
      <w:r w:rsidR="00316942">
        <w:fldChar w:fldCharType="separate"/>
      </w:r>
      <w:r w:rsidR="005722B2">
        <w:rPr>
          <w:noProof/>
        </w:rPr>
        <w:t>4</w:t>
      </w:r>
      <w:r w:rsidR="00316942">
        <w:rPr>
          <w:noProof/>
        </w:rPr>
        <w:fldChar w:fldCharType="end"/>
      </w:r>
      <w:bookmarkEnd w:id="2"/>
      <w:r>
        <w:t>: VEGA launcher model in ASTOS</w:t>
      </w:r>
    </w:p>
    <w:p w14:paraId="536913CB" w14:textId="76F62430" w:rsidR="00E72ACA" w:rsidRDefault="00E72ACA" w:rsidP="00185257">
      <w:r>
        <w:t>Each lau</w:t>
      </w:r>
      <w:r w:rsidR="00185257">
        <w:t xml:space="preserve">ncher components can be </w:t>
      </w:r>
      <w:r w:rsidR="00D91779">
        <w:t>defined</w:t>
      </w:r>
      <w:r w:rsidR="00185257">
        <w:t xml:space="preserve"> in ASTOS as flexible. A linear Euler-Bernoulli flexible beam model </w:t>
      </w:r>
      <w:r w:rsidR="009A7FE5">
        <w:t>is</w:t>
      </w:r>
      <w:r w:rsidR="00185257">
        <w:t xml:space="preserve"> used without the need of any external Finite Element Method</w:t>
      </w:r>
      <w:r w:rsidR="002275F4">
        <w:t xml:space="preserve"> (FEM)</w:t>
      </w:r>
      <w:r w:rsidR="00185257">
        <w:t xml:space="preserve"> tool. The beam model allows to easily approximate the structural flexibility and the frequency content of the launcher stage.</w:t>
      </w:r>
    </w:p>
    <w:p w14:paraId="59CB381C" w14:textId="0C8AE85D" w:rsidR="00696EFE" w:rsidRDefault="00696EFE" w:rsidP="00696EFE">
      <w:r>
        <w:t>The user specifies the following parameters from the component setting</w:t>
      </w:r>
      <w:r w:rsidR="00CE1C57">
        <w:t>s</w:t>
      </w:r>
      <w:r>
        <w:t xml:space="preserve"> panel:</w:t>
      </w:r>
    </w:p>
    <w:p w14:paraId="64347DB6" w14:textId="6E0599EC" w:rsidR="00696EFE" w:rsidRDefault="00696EFE" w:rsidP="00696EFE">
      <w:pPr>
        <w:pStyle w:val="Aufzhlungszeichen"/>
        <w:numPr>
          <w:ilvl w:val="0"/>
          <w:numId w:val="23"/>
        </w:numPr>
      </w:pPr>
      <w:r>
        <w:t>Young modulus;</w:t>
      </w:r>
    </w:p>
    <w:p w14:paraId="4CC78C67" w14:textId="5373D44B" w:rsidR="00696EFE" w:rsidRDefault="00696EFE" w:rsidP="00696EFE">
      <w:pPr>
        <w:pStyle w:val="Aufzhlungszeichen"/>
        <w:numPr>
          <w:ilvl w:val="0"/>
          <w:numId w:val="23"/>
        </w:numPr>
      </w:pPr>
      <w:r>
        <w:t>damping ratio;</w:t>
      </w:r>
    </w:p>
    <w:p w14:paraId="595C64B1" w14:textId="4190F029" w:rsidR="00696EFE" w:rsidRDefault="00696EFE" w:rsidP="00696EFE">
      <w:pPr>
        <w:pStyle w:val="Aufzhlungszeichen"/>
        <w:numPr>
          <w:ilvl w:val="0"/>
          <w:numId w:val="23"/>
        </w:numPr>
      </w:pPr>
      <w:proofErr w:type="gramStart"/>
      <w:r>
        <w:t>number</w:t>
      </w:r>
      <w:proofErr w:type="gramEnd"/>
      <w:r>
        <w:t xml:space="preserve"> of flexible modes.</w:t>
      </w:r>
    </w:p>
    <w:p w14:paraId="33442EFC" w14:textId="2872626A" w:rsidR="00696EFE" w:rsidRDefault="00696EFE" w:rsidP="00CE1C57">
      <w:pPr>
        <w:pStyle w:val="Aufzhlungszeichen"/>
        <w:numPr>
          <w:ilvl w:val="0"/>
          <w:numId w:val="0"/>
        </w:numPr>
      </w:pPr>
      <w:r>
        <w:t>The beam length, cross section area and</w:t>
      </w:r>
      <w:r w:rsidR="00CE1C57">
        <w:t xml:space="preserve"> the area moment of inertia are automatically computed by ASTOS based on the component geom</w:t>
      </w:r>
      <w:r w:rsidR="00D91779">
        <w:t>etry. However, those value</w:t>
      </w:r>
      <w:r w:rsidR="00CE1C57">
        <w:t xml:space="preserve"> can also be overwritten by specific user input.</w:t>
      </w:r>
    </w:p>
    <w:p w14:paraId="515EB0C6" w14:textId="16713593" w:rsidR="00CE1C57" w:rsidRDefault="00330176" w:rsidP="00B853D6">
      <w:r>
        <w:t xml:space="preserve">Different configurations of inertia and </w:t>
      </w:r>
      <w:r w:rsidR="009A7FE5">
        <w:t>mass</w:t>
      </w:r>
      <w:r w:rsidR="00D91779">
        <w:t xml:space="preserve"> distribution</w:t>
      </w:r>
      <w:r w:rsidR="009A7FE5">
        <w:t xml:space="preserve"> are assumed </w:t>
      </w:r>
      <w:r>
        <w:t xml:space="preserve">depending on the propellant type. In case of solid propellant, both the structure and the propellant are </w:t>
      </w:r>
      <w:r w:rsidR="009A7FE5">
        <w:t>considered</w:t>
      </w:r>
      <w:r>
        <w:t xml:space="preserve"> as one unique flexible body. In case of liquid propellant, only the tank structure is </w:t>
      </w:r>
      <w:r w:rsidR="009A7FE5">
        <w:t>assumed</w:t>
      </w:r>
      <w:r>
        <w:t xml:space="preserve"> as flexible and the fuel is counted as an additional rigid mass with</w:t>
      </w:r>
      <w:r w:rsidR="009A7FE5">
        <w:t xml:space="preserve"> its own</w:t>
      </w:r>
      <w:r w:rsidR="007D2A44">
        <w:t xml:space="preserve"> inertia property</w:t>
      </w:r>
      <w:r>
        <w:t>.</w:t>
      </w:r>
    </w:p>
    <w:p w14:paraId="6D00DF91" w14:textId="6631A1D6" w:rsidR="009A7FE5" w:rsidRDefault="00B853D6" w:rsidP="00E72ACA">
      <w:r>
        <w:t xml:space="preserve">The user defines the flexible properties of each </w:t>
      </w:r>
      <w:r w:rsidR="009A7FE5">
        <w:t>individual</w:t>
      </w:r>
      <w:r>
        <w:t xml:space="preserve"> component</w:t>
      </w:r>
      <w:r w:rsidR="009A7FE5">
        <w:t xml:space="preserve"> </w:t>
      </w:r>
      <w:r w:rsidR="007D2A44">
        <w:t>while</w:t>
      </w:r>
      <w:r w:rsidR="009A7FE5">
        <w:t xml:space="preserve"> DCAP makes use of this information to </w:t>
      </w:r>
      <w:r w:rsidR="00D91779">
        <w:t>compute</w:t>
      </w:r>
      <w:r w:rsidR="009A7FE5">
        <w:t xml:space="preserve"> the deformations of the entire rocket.</w:t>
      </w:r>
    </w:p>
    <w:p w14:paraId="34B26C6D" w14:textId="77777777" w:rsidR="009A7FE5" w:rsidRDefault="009A7FE5" w:rsidP="00E72ACA"/>
    <w:p w14:paraId="38B08641" w14:textId="770AC2E3" w:rsidR="00CE1C57" w:rsidRDefault="009A7FE5" w:rsidP="00E72ACA">
      <w:r>
        <w:t>An additional export, for scenarios with flexible multibody feature</w:t>
      </w:r>
      <w:r w:rsidR="00D91779">
        <w:t xml:space="preserve"> enabled</w:t>
      </w:r>
      <w:r>
        <w:t xml:space="preserve">, allows to compute the frequencies and the mode shapes of the entire launcher at different point of interest during the simulation. This information is usually </w:t>
      </w:r>
      <w:r w:rsidR="00D91779">
        <w:t>required</w:t>
      </w:r>
      <w:r>
        <w:t xml:space="preserve"> for the design of the GNC controller </w:t>
      </w:r>
      <w:r w:rsidR="00E77F44">
        <w:t>which takes into account also the rocket deformations.</w:t>
      </w:r>
    </w:p>
    <w:p w14:paraId="1F998170" w14:textId="5D0D6407" w:rsidR="002C6E43" w:rsidRDefault="00330176" w:rsidP="002C6E43">
      <w:pPr>
        <w:pStyle w:val="berschrift1"/>
      </w:pPr>
      <w:r>
        <w:t>propellant sloshing</w:t>
      </w:r>
    </w:p>
    <w:p w14:paraId="1BE7AA70" w14:textId="77777777" w:rsidR="002F4178" w:rsidRDefault="002F4178" w:rsidP="002F4178">
      <w:pPr>
        <w:pStyle w:val="Textkrper"/>
      </w:pPr>
      <w:r>
        <w:t xml:space="preserve">Large quantities of propellant can move inside the tanks when the fuel tanks are only partially filled. The lateral </w:t>
      </w:r>
      <w:r>
        <w:lastRenderedPageBreak/>
        <w:t xml:space="preserve">dynamic force resulting from the motion of liquids in tanks is known as the sloshing effect. </w:t>
      </w:r>
    </w:p>
    <w:p w14:paraId="5933556B" w14:textId="69953A20" w:rsidR="002F4178" w:rsidRDefault="002F4178" w:rsidP="002F4178">
      <w:pPr>
        <w:pStyle w:val="Textkrper"/>
      </w:pPr>
      <w:r>
        <w:t>A strong coupling exists between the sloshing effect, the mechanical structure and the control system. If the frequency bandwidth of the first slosh modes are close to the control system frequencies, the vehicle dynamics could easily get unstable. It is then rather important to account for this effect in a launch scenario simulation.</w:t>
      </w:r>
    </w:p>
    <w:p w14:paraId="531A1734" w14:textId="1F1A3E12" w:rsidR="00C02DE5" w:rsidRDefault="002F4178" w:rsidP="002F4178">
      <w:pPr>
        <w:pStyle w:val="Textkrper-Erstzeileneinzug"/>
        <w:ind w:firstLine="0"/>
      </w:pPr>
      <w:r>
        <w:t>Complex</w:t>
      </w:r>
      <w:r w:rsidRPr="002F4178">
        <w:t xml:space="preserve"> Computational Fluid Dynamics</w:t>
      </w:r>
      <w:r>
        <w:t xml:space="preserve"> </w:t>
      </w:r>
      <w:r w:rsidR="002275F4">
        <w:t xml:space="preserve">(CFD) </w:t>
      </w:r>
      <w:r>
        <w:t xml:space="preserve">model are not suitable for </w:t>
      </w:r>
      <w:r w:rsidR="00C02DE5">
        <w:t xml:space="preserve">multibody simulation, especially in the first phases </w:t>
      </w:r>
      <w:r w:rsidR="00AB2FA3">
        <w:t>of the vehicle design process. E</w:t>
      </w:r>
      <w:r w:rsidR="00C02DE5">
        <w:t>quivalent mechanical models are much more convenient for these applications</w:t>
      </w:r>
      <w:r w:rsidR="00BF1706">
        <w:t xml:space="preserve"> </w:t>
      </w:r>
      <w:sdt>
        <w:sdtPr>
          <w:id w:val="1192652395"/>
          <w:citation/>
        </w:sdtPr>
        <w:sdtEndPr/>
        <w:sdtContent>
          <w:r w:rsidR="00BF1706">
            <w:fldChar w:fldCharType="begin"/>
          </w:r>
          <w:r w:rsidR="00BF1706">
            <w:instrText xml:space="preserve"> CITATION Dod00 \l 1033 </w:instrText>
          </w:r>
          <w:r w:rsidR="00BF1706">
            <w:fldChar w:fldCharType="separate"/>
          </w:r>
          <w:r w:rsidR="005722B2">
            <w:rPr>
              <w:noProof/>
            </w:rPr>
            <w:t>[5]</w:t>
          </w:r>
          <w:r w:rsidR="00BF1706">
            <w:fldChar w:fldCharType="end"/>
          </w:r>
        </w:sdtContent>
      </w:sdt>
      <w:r w:rsidR="00C02DE5">
        <w:t>.</w:t>
      </w:r>
    </w:p>
    <w:p w14:paraId="2925D896" w14:textId="77777777" w:rsidR="00E8526B" w:rsidRDefault="00E8526B" w:rsidP="00E8526B">
      <w:pPr>
        <w:pStyle w:val="Textkrper-Erstzeileneinzug"/>
        <w:keepNext/>
        <w:ind w:firstLine="0"/>
        <w:jc w:val="center"/>
      </w:pPr>
      <w:r>
        <w:rPr>
          <w:noProof/>
          <w:lang w:val="de-DE" w:eastAsia="de-DE"/>
        </w:rPr>
        <w:drawing>
          <wp:inline distT="0" distB="0" distL="0" distR="0" wp14:anchorId="60A3DDA0" wp14:editId="1B065282">
            <wp:extent cx="1430866" cy="20217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311" cy="2032242"/>
                    </a:xfrm>
                    <a:prstGeom prst="rect">
                      <a:avLst/>
                    </a:prstGeom>
                  </pic:spPr>
                </pic:pic>
              </a:graphicData>
            </a:graphic>
          </wp:inline>
        </w:drawing>
      </w:r>
    </w:p>
    <w:p w14:paraId="0058D648" w14:textId="67575034" w:rsidR="00C02DE5" w:rsidRDefault="00E8526B" w:rsidP="00E8526B">
      <w:pPr>
        <w:pStyle w:val="Beschriftung"/>
        <w:jc w:val="center"/>
      </w:pPr>
      <w:bookmarkStart w:id="3" w:name="_Ref528242502"/>
      <w:r>
        <w:t xml:space="preserve">Figure </w:t>
      </w:r>
      <w:r w:rsidR="00316942">
        <w:fldChar w:fldCharType="begin"/>
      </w:r>
      <w:r w:rsidR="00316942">
        <w:instrText xml:space="preserve"> SEQ Figure \* ARABIC </w:instrText>
      </w:r>
      <w:r w:rsidR="00316942">
        <w:fldChar w:fldCharType="separate"/>
      </w:r>
      <w:r w:rsidR="005722B2">
        <w:rPr>
          <w:noProof/>
        </w:rPr>
        <w:t>5</w:t>
      </w:r>
      <w:r w:rsidR="00316942">
        <w:rPr>
          <w:noProof/>
        </w:rPr>
        <w:fldChar w:fldCharType="end"/>
      </w:r>
      <w:bookmarkEnd w:id="3"/>
      <w:r>
        <w:t xml:space="preserve">: </w:t>
      </w:r>
      <w:r w:rsidRPr="009211DD">
        <w:t>Sloshing model for a cylindrical tank</w:t>
      </w:r>
    </w:p>
    <w:p w14:paraId="34069084" w14:textId="0C4E211A" w:rsidR="00C02DE5" w:rsidRDefault="00C02DE5" w:rsidP="002F4178">
      <w:pPr>
        <w:pStyle w:val="Textkrper-Erstzeileneinzug"/>
        <w:ind w:firstLine="0"/>
      </w:pPr>
      <w:r>
        <w:t>In ASTOS the user can include the sloshing effect for liquid propellant tank</w:t>
      </w:r>
      <w:r w:rsidR="00AB2FA3">
        <w:t xml:space="preserve"> if the multibody feature is enabled</w:t>
      </w:r>
      <w:r>
        <w:t>. The numerical model is based on a spring-mass system: the fuel is split into one mass rigidly attached to the tank, and one or more moveable m</w:t>
      </w:r>
      <w:r w:rsidR="00AB2FA3">
        <w:t>asses attached with spring-damper</w:t>
      </w:r>
      <w:r>
        <w:t xml:space="preserve"> elements to the tank structure, as shown in</w:t>
      </w:r>
      <w:r w:rsidR="00E8526B">
        <w:t xml:space="preserve"> </w:t>
      </w:r>
      <w:r w:rsidR="00E8526B">
        <w:fldChar w:fldCharType="begin"/>
      </w:r>
      <w:r w:rsidR="00E8526B">
        <w:instrText xml:space="preserve"> REF _Ref528242502 \h </w:instrText>
      </w:r>
      <w:r w:rsidR="00E8526B">
        <w:fldChar w:fldCharType="separate"/>
      </w:r>
      <w:r w:rsidR="005722B2">
        <w:t xml:space="preserve">Figure </w:t>
      </w:r>
      <w:r w:rsidR="005722B2">
        <w:rPr>
          <w:noProof/>
        </w:rPr>
        <w:t>5</w:t>
      </w:r>
      <w:r w:rsidR="00E8526B">
        <w:fldChar w:fldCharType="end"/>
      </w:r>
      <w:r>
        <w:t>.</w:t>
      </w:r>
    </w:p>
    <w:p w14:paraId="69EACDA7" w14:textId="173D4C5B" w:rsidR="00C02DE5" w:rsidRPr="002F4178" w:rsidRDefault="00AB2FA3" w:rsidP="002F4178">
      <w:pPr>
        <w:pStyle w:val="Textkrper-Erstzeileneinzug"/>
        <w:ind w:firstLine="0"/>
      </w:pPr>
      <w:r>
        <w:t>For each sloshing mass there are two spring-damper systems acting along perpendicular directions on the normal plane with respect to the</w:t>
      </w:r>
      <w:r w:rsidR="00D17587">
        <w:t xml:space="preserve"> tank longitudinal axis. Therefore one sloshing mass accounts for two </w:t>
      </w:r>
      <w:r>
        <w:t xml:space="preserve">specular </w:t>
      </w:r>
      <w:r w:rsidR="00D17587">
        <w:t>flexible modes and frequencies.</w:t>
      </w:r>
    </w:p>
    <w:p w14:paraId="1475BE65" w14:textId="77777777" w:rsidR="00E8526B" w:rsidRDefault="00BF1706" w:rsidP="00E8526B">
      <w:pPr>
        <w:keepNext/>
      </w:pPr>
      <w:r>
        <w:rPr>
          <w:noProof/>
          <w:lang w:val="de-DE" w:eastAsia="de-DE"/>
        </w:rPr>
        <w:drawing>
          <wp:inline distT="0" distB="0" distL="0" distR="0" wp14:anchorId="3CBC223C" wp14:editId="4CAC42E6">
            <wp:extent cx="3092450" cy="16497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2450" cy="1649730"/>
                    </a:xfrm>
                    <a:prstGeom prst="rect">
                      <a:avLst/>
                    </a:prstGeom>
                  </pic:spPr>
                </pic:pic>
              </a:graphicData>
            </a:graphic>
          </wp:inline>
        </w:drawing>
      </w:r>
    </w:p>
    <w:p w14:paraId="6AC28E02" w14:textId="540C81DC" w:rsidR="00BF1706" w:rsidRDefault="00E8526B" w:rsidP="00E8526B">
      <w:pPr>
        <w:pStyle w:val="Beschriftung"/>
      </w:pPr>
      <w:bookmarkStart w:id="4" w:name="_Ref528242523"/>
      <w:r>
        <w:t xml:space="preserve">Figure </w:t>
      </w:r>
      <w:r w:rsidR="00316942">
        <w:fldChar w:fldCharType="begin"/>
      </w:r>
      <w:r w:rsidR="00316942">
        <w:instrText xml:space="preserve"> SEQ Figure \* ARABIC </w:instrText>
      </w:r>
      <w:r w:rsidR="00316942">
        <w:fldChar w:fldCharType="separate"/>
      </w:r>
      <w:r w:rsidR="005722B2">
        <w:rPr>
          <w:noProof/>
        </w:rPr>
        <w:t>6</w:t>
      </w:r>
      <w:r w:rsidR="00316942">
        <w:rPr>
          <w:noProof/>
        </w:rPr>
        <w:fldChar w:fldCharType="end"/>
      </w:r>
      <w:bookmarkEnd w:id="4"/>
      <w:r>
        <w:t xml:space="preserve">: </w:t>
      </w:r>
      <w:r w:rsidRPr="002B6F8B">
        <w:t>Viscous damping for a cylindrical tank with a spherical dome at the bottom</w:t>
      </w:r>
    </w:p>
    <w:p w14:paraId="3133A7E1" w14:textId="2A134818" w:rsidR="006D4E5D" w:rsidRDefault="00E8526B" w:rsidP="00BF1706">
      <w:r>
        <w:lastRenderedPageBreak/>
        <w:fldChar w:fldCharType="begin"/>
      </w:r>
      <w:r>
        <w:instrText xml:space="preserve"> REF _Ref528242523 \h </w:instrText>
      </w:r>
      <w:r>
        <w:fldChar w:fldCharType="separate"/>
      </w:r>
      <w:r w:rsidR="005722B2">
        <w:t xml:space="preserve">Figure </w:t>
      </w:r>
      <w:r w:rsidR="005722B2">
        <w:rPr>
          <w:noProof/>
        </w:rPr>
        <w:t>6</w:t>
      </w:r>
      <w:r>
        <w:fldChar w:fldCharType="end"/>
      </w:r>
      <w:r w:rsidR="00BF1706">
        <w:t xml:space="preserve"> </w:t>
      </w:r>
      <w:r w:rsidR="00D91779">
        <w:t xml:space="preserve">shows </w:t>
      </w:r>
      <w:r w:rsidR="00BF1706">
        <w:t xml:space="preserve">the damping </w:t>
      </w:r>
      <w:r w:rsidR="00D91779">
        <w:t xml:space="preserve">coefficient </w:t>
      </w:r>
      <w:r w:rsidR="00BF1706">
        <w:t xml:space="preserve">for a cylindrical tank with spherical domes </w:t>
      </w:r>
      <w:r w:rsidR="00AB2FA3">
        <w:t>at</w:t>
      </w:r>
      <w:r w:rsidR="00D91779">
        <w:t xml:space="preserve"> different</w:t>
      </w:r>
      <w:r w:rsidR="00BF1706">
        <w:t xml:space="preserve"> tank fill level</w:t>
      </w:r>
      <w:r w:rsidR="00AB2FA3">
        <w:t>s</w:t>
      </w:r>
      <w:r w:rsidR="00BF1706">
        <w:t xml:space="preserve">. </w:t>
      </w:r>
      <w:r w:rsidR="006D4E5D">
        <w:t xml:space="preserve">The parameter </w:t>
      </w:r>
      <w:r w:rsidR="006D4E5D" w:rsidRPr="006D4E5D">
        <w:rPr>
          <w:i/>
        </w:rPr>
        <w:t>h</w:t>
      </w:r>
      <w:r w:rsidR="006D4E5D">
        <w:t xml:space="preserve"> represents the height of the propellant </w:t>
      </w:r>
      <w:r w:rsidR="00D91779">
        <w:t xml:space="preserve">inside the tank </w:t>
      </w:r>
      <w:r w:rsidR="006D4E5D">
        <w:t xml:space="preserve">and </w:t>
      </w:r>
      <w:r w:rsidR="006D4E5D" w:rsidRPr="006D4E5D">
        <w:rPr>
          <w:i/>
        </w:rPr>
        <w:t>R</w:t>
      </w:r>
      <w:r w:rsidR="006D4E5D">
        <w:t xml:space="preserve"> is the tank radius.</w:t>
      </w:r>
    </w:p>
    <w:p w14:paraId="427C8FE4" w14:textId="22A94CB0" w:rsidR="006D4E5D" w:rsidRDefault="00FD3C53" w:rsidP="00D91779">
      <w:r>
        <w:t>The</w:t>
      </w:r>
      <w:r w:rsidR="00B45FE6">
        <w:t xml:space="preserve"> damping coefficient increases significantly </w:t>
      </w:r>
      <w:r>
        <w:t>when the tank is almost empty</w:t>
      </w:r>
      <w:r w:rsidR="00B45FE6">
        <w:t xml:space="preserve"> making the sloshing effect quite low</w:t>
      </w:r>
      <w:r>
        <w:t>.</w:t>
      </w:r>
    </w:p>
    <w:p w14:paraId="458FEBD4" w14:textId="77777777" w:rsidR="00E8526B" w:rsidRDefault="006D4E5D" w:rsidP="00E8526B">
      <w:pPr>
        <w:keepNext/>
        <w:jc w:val="center"/>
      </w:pPr>
      <w:r>
        <w:rPr>
          <w:noProof/>
          <w:lang w:val="de-DE" w:eastAsia="de-DE"/>
        </w:rPr>
        <w:drawing>
          <wp:inline distT="0" distB="0" distL="0" distR="0" wp14:anchorId="10C42108" wp14:editId="57254300">
            <wp:extent cx="3092450" cy="17259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2450" cy="1725930"/>
                    </a:xfrm>
                    <a:prstGeom prst="rect">
                      <a:avLst/>
                    </a:prstGeom>
                  </pic:spPr>
                </pic:pic>
              </a:graphicData>
            </a:graphic>
          </wp:inline>
        </w:drawing>
      </w:r>
    </w:p>
    <w:p w14:paraId="41B38ABD" w14:textId="204DAF7B" w:rsidR="0011044C" w:rsidRDefault="00E8526B" w:rsidP="00E8526B">
      <w:pPr>
        <w:pStyle w:val="Beschriftung"/>
        <w:jc w:val="center"/>
      </w:pPr>
      <w:bookmarkStart w:id="5" w:name="_Ref528242550"/>
      <w:r>
        <w:t xml:space="preserve">Figure </w:t>
      </w:r>
      <w:r w:rsidR="00316942">
        <w:fldChar w:fldCharType="begin"/>
      </w:r>
      <w:r w:rsidR="00316942">
        <w:instrText xml:space="preserve"> SEQ Figure \* ARABIC </w:instrText>
      </w:r>
      <w:r w:rsidR="00316942">
        <w:fldChar w:fldCharType="separate"/>
      </w:r>
      <w:r w:rsidR="005722B2">
        <w:rPr>
          <w:noProof/>
        </w:rPr>
        <w:t>7</w:t>
      </w:r>
      <w:r w:rsidR="00316942">
        <w:rPr>
          <w:noProof/>
        </w:rPr>
        <w:fldChar w:fldCharType="end"/>
      </w:r>
      <w:bookmarkEnd w:id="5"/>
      <w:r>
        <w:t xml:space="preserve">: </w:t>
      </w:r>
      <w:r w:rsidRPr="00131967">
        <w:t>Viscous damping for a spherical tank</w:t>
      </w:r>
    </w:p>
    <w:p w14:paraId="06C21735" w14:textId="484E063E" w:rsidR="006D4E5D" w:rsidRDefault="00E8526B" w:rsidP="006D4E5D">
      <w:pPr>
        <w:rPr>
          <w:lang w:val="en-US"/>
        </w:rPr>
      </w:pPr>
      <w:r>
        <w:rPr>
          <w:lang w:val="en-US"/>
        </w:rPr>
        <w:fldChar w:fldCharType="begin"/>
      </w:r>
      <w:r>
        <w:rPr>
          <w:lang w:val="en-US"/>
        </w:rPr>
        <w:instrText xml:space="preserve"> REF _Ref528242550 \h </w:instrText>
      </w:r>
      <w:r>
        <w:rPr>
          <w:lang w:val="en-US"/>
        </w:rPr>
      </w:r>
      <w:r>
        <w:rPr>
          <w:lang w:val="en-US"/>
        </w:rPr>
        <w:fldChar w:fldCharType="separate"/>
      </w:r>
      <w:r w:rsidR="005722B2">
        <w:t xml:space="preserve">Figure </w:t>
      </w:r>
      <w:r w:rsidR="005722B2">
        <w:rPr>
          <w:noProof/>
        </w:rPr>
        <w:t>7</w:t>
      </w:r>
      <w:r>
        <w:rPr>
          <w:lang w:val="en-US"/>
        </w:rPr>
        <w:fldChar w:fldCharType="end"/>
      </w:r>
      <w:r w:rsidR="00866604">
        <w:rPr>
          <w:lang w:val="en-US"/>
        </w:rPr>
        <w:t xml:space="preserve"> </w:t>
      </w:r>
      <w:r w:rsidR="00AB2FA3">
        <w:rPr>
          <w:lang w:val="en-US"/>
        </w:rPr>
        <w:t>instead shows</w:t>
      </w:r>
      <w:r w:rsidR="006D4E5D">
        <w:rPr>
          <w:lang w:val="en-US"/>
        </w:rPr>
        <w:t xml:space="preserve"> the damping coefficient in case of a spherical tank. </w:t>
      </w:r>
      <w:r w:rsidR="00AB2FA3">
        <w:rPr>
          <w:lang w:val="en-US"/>
        </w:rPr>
        <w:t>In this case, th</w:t>
      </w:r>
      <w:r w:rsidR="006D4E5D">
        <w:rPr>
          <w:lang w:val="en-US"/>
        </w:rPr>
        <w:t xml:space="preserve">e parameter </w:t>
      </w:r>
      <w:r w:rsidR="006D4E5D" w:rsidRPr="00D91779">
        <w:rPr>
          <w:i/>
          <w:lang w:val="en-US"/>
        </w:rPr>
        <w:t>h</w:t>
      </w:r>
      <w:r w:rsidR="006D4E5D">
        <w:rPr>
          <w:lang w:val="en-US"/>
        </w:rPr>
        <w:t xml:space="preserve"> spans from 0 to 2</w:t>
      </w:r>
      <w:r w:rsidR="006D4E5D" w:rsidRPr="006D4E5D">
        <w:rPr>
          <w:i/>
          <w:lang w:val="en-US"/>
        </w:rPr>
        <w:t>R</w:t>
      </w:r>
      <w:r w:rsidR="006D4E5D">
        <w:rPr>
          <w:lang w:val="en-US"/>
        </w:rPr>
        <w:t xml:space="preserve"> because of the tank geometry. With such geometry the sloshing effect is considerable when the tank is half full</w:t>
      </w:r>
      <w:r w:rsidR="00D91779">
        <w:rPr>
          <w:lang w:val="en-US"/>
        </w:rPr>
        <w:t>,</w:t>
      </w:r>
      <w:r w:rsidR="006D4E5D">
        <w:rPr>
          <w:lang w:val="en-US"/>
        </w:rPr>
        <w:t xml:space="preserve"> while it is almost negligible when the tank is completely full or empty.</w:t>
      </w:r>
    </w:p>
    <w:p w14:paraId="53EFB914" w14:textId="77777777" w:rsidR="00D91779" w:rsidRDefault="00D91779" w:rsidP="006D4E5D">
      <w:pPr>
        <w:rPr>
          <w:lang w:val="en-US"/>
        </w:rPr>
      </w:pPr>
    </w:p>
    <w:p w14:paraId="761E7D70" w14:textId="77777777" w:rsidR="00D91779" w:rsidRPr="00D17587" w:rsidRDefault="00D91779" w:rsidP="00D91779">
      <w:r>
        <w:t>In the ASTOS GUI, t</w:t>
      </w:r>
      <w:r w:rsidRPr="00D17587">
        <w:t>he user is required to provide only three high level inputs:</w:t>
      </w:r>
    </w:p>
    <w:p w14:paraId="0ABF3BB6" w14:textId="77777777" w:rsidR="00D91779" w:rsidRDefault="00D91779" w:rsidP="00D91779">
      <w:pPr>
        <w:pStyle w:val="Listenabsatz"/>
        <w:numPr>
          <w:ilvl w:val="0"/>
          <w:numId w:val="20"/>
        </w:numPr>
      </w:pPr>
      <w:r w:rsidRPr="00D17587">
        <w:t>tank shape: either cylindrical or spherical;</w:t>
      </w:r>
    </w:p>
    <w:p w14:paraId="656258B5" w14:textId="77777777" w:rsidR="00D91779" w:rsidRDefault="00D91779" w:rsidP="00D91779">
      <w:pPr>
        <w:pStyle w:val="Listenabsatz"/>
        <w:numPr>
          <w:ilvl w:val="0"/>
          <w:numId w:val="20"/>
        </w:numPr>
      </w:pPr>
      <w:r w:rsidRPr="00D17587">
        <w:t>number of sloshing masses;</w:t>
      </w:r>
    </w:p>
    <w:p w14:paraId="11C9646E" w14:textId="044E762E" w:rsidR="00D91779" w:rsidRPr="00D91779" w:rsidRDefault="00D91779" w:rsidP="006D4E5D">
      <w:pPr>
        <w:pStyle w:val="Listenabsatz"/>
        <w:numPr>
          <w:ilvl w:val="0"/>
          <w:numId w:val="20"/>
        </w:numPr>
      </w:pPr>
      <w:proofErr w:type="gramStart"/>
      <w:r w:rsidRPr="00D17587">
        <w:t>kinematic</w:t>
      </w:r>
      <w:proofErr w:type="gramEnd"/>
      <w:r w:rsidRPr="00D17587">
        <w:t xml:space="preserve"> viscosity</w:t>
      </w:r>
      <w:r>
        <w:t xml:space="preserve"> of the propellant</w:t>
      </w:r>
      <w:r w:rsidRPr="00D17587">
        <w:t>.</w:t>
      </w:r>
    </w:p>
    <w:p w14:paraId="0A89B5BE" w14:textId="1AEA2267" w:rsidR="002C6E43" w:rsidRDefault="002C6E43" w:rsidP="002C6E43">
      <w:pPr>
        <w:pStyle w:val="berschrift1"/>
      </w:pPr>
      <w:r>
        <w:t>Stages separation</w:t>
      </w:r>
    </w:p>
    <w:p w14:paraId="6B9E789D" w14:textId="0449E6C6" w:rsidR="00B45FE6" w:rsidRDefault="00B45FE6" w:rsidP="00B45FE6">
      <w:r>
        <w:t>S</w:t>
      </w:r>
      <w:r w:rsidRPr="005D54F2">
        <w:t>tage</w:t>
      </w:r>
      <w:r>
        <w:t>s</w:t>
      </w:r>
      <w:r w:rsidRPr="005D54F2">
        <w:t xml:space="preserve"> separation </w:t>
      </w:r>
      <w:r>
        <w:t xml:space="preserve">in launcher scenarios is one of the most technical </w:t>
      </w:r>
      <w:r w:rsidRPr="005D54F2">
        <w:t>challenges</w:t>
      </w:r>
      <w:r w:rsidR="00AB2FA3">
        <w:t xml:space="preserve"> to analyse</w:t>
      </w:r>
      <w:r w:rsidRPr="005D54F2">
        <w:t xml:space="preserve">. </w:t>
      </w:r>
      <w:r>
        <w:t xml:space="preserve">The separation starts </w:t>
      </w:r>
      <w:r w:rsidR="007D5867">
        <w:t xml:space="preserve">with the </w:t>
      </w:r>
      <w:r>
        <w:t xml:space="preserve">disconnection of two components. </w:t>
      </w:r>
      <w:r w:rsidRPr="004448CD">
        <w:t xml:space="preserve">This </w:t>
      </w:r>
      <w:r>
        <w:t>process</w:t>
      </w:r>
      <w:r w:rsidRPr="004448CD">
        <w:t xml:space="preserve"> </w:t>
      </w:r>
      <w:r>
        <w:t xml:space="preserve">is </w:t>
      </w:r>
      <w:r w:rsidRPr="004448CD">
        <w:t>accomplished by explosive bolts, pneumatic latches or explosive sha</w:t>
      </w:r>
      <w:r>
        <w:t>ped charges.</w:t>
      </w:r>
    </w:p>
    <w:p w14:paraId="601F87DA" w14:textId="036A7B45" w:rsidR="00B45FE6" w:rsidRDefault="00B45FE6" w:rsidP="00B45FE6">
      <w:r>
        <w:t xml:space="preserve">A later process involves </w:t>
      </w:r>
      <w:r w:rsidRPr="005D54F2">
        <w:t xml:space="preserve">the </w:t>
      </w:r>
      <w:r>
        <w:t xml:space="preserve">actuators which actually separate the components. </w:t>
      </w:r>
      <w:r w:rsidRPr="005D54F2">
        <w:t>This</w:t>
      </w:r>
      <w:r>
        <w:t xml:space="preserve"> task</w:t>
      </w:r>
      <w:r w:rsidRPr="005D54F2">
        <w:t xml:space="preserve"> </w:t>
      </w:r>
      <w:r>
        <w:t>is</w:t>
      </w:r>
      <w:r w:rsidRPr="005D54F2">
        <w:t xml:space="preserve"> </w:t>
      </w:r>
      <w:r>
        <w:t>accomplished by</w:t>
      </w:r>
      <w:r w:rsidRPr="005D54F2">
        <w:t xml:space="preserve"> retrorockets, pneumatic thruster </w:t>
      </w:r>
      <w:r>
        <w:t>or elastic spring elements.</w:t>
      </w:r>
    </w:p>
    <w:p w14:paraId="625F7724" w14:textId="6394A4D9" w:rsidR="00B45FE6" w:rsidRDefault="00D91779" w:rsidP="00B45FE6">
      <w:r>
        <w:t>The</w:t>
      </w:r>
      <w:r w:rsidR="007D5867">
        <w:t>s</w:t>
      </w:r>
      <w:r>
        <w:t>e</w:t>
      </w:r>
      <w:r w:rsidR="007D5867">
        <w:t xml:space="preserve"> two processes can be </w:t>
      </w:r>
      <w:r>
        <w:t xml:space="preserve">easily </w:t>
      </w:r>
      <w:r w:rsidR="007D5867">
        <w:t xml:space="preserve">reproduced in ASTOS by using the new multibody feature. </w:t>
      </w:r>
    </w:p>
    <w:p w14:paraId="70FC159F" w14:textId="74E53142" w:rsidR="007D5867" w:rsidRDefault="007D5867" w:rsidP="00B45FE6">
      <w:r>
        <w:t xml:space="preserve">The detachment </w:t>
      </w:r>
      <w:r w:rsidR="00D91779">
        <w:t xml:space="preserve">process </w:t>
      </w:r>
      <w:r>
        <w:t xml:space="preserve">is achieved by releasing the hinge which links the two components and thus by jettisoning the exhausted stage. This phase only involves a reconfiguration of the mechanical system but it does not </w:t>
      </w:r>
      <w:r w:rsidR="00D91779">
        <w:t>include</w:t>
      </w:r>
      <w:r>
        <w:t xml:space="preserve"> any additional separation force.</w:t>
      </w:r>
    </w:p>
    <w:p w14:paraId="6847BE9D" w14:textId="77777777" w:rsidR="00E8526B" w:rsidRDefault="00957999" w:rsidP="00E8526B">
      <w:pPr>
        <w:keepNext/>
        <w:jc w:val="center"/>
      </w:pPr>
      <w:r>
        <w:rPr>
          <w:noProof/>
          <w:lang w:val="de-DE" w:eastAsia="de-DE"/>
        </w:rPr>
        <w:lastRenderedPageBreak/>
        <w:drawing>
          <wp:inline distT="0" distB="0" distL="0" distR="0" wp14:anchorId="6C1C77D6" wp14:editId="1DA39735">
            <wp:extent cx="3092450" cy="1822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2450" cy="1822450"/>
                    </a:xfrm>
                    <a:prstGeom prst="rect">
                      <a:avLst/>
                    </a:prstGeom>
                  </pic:spPr>
                </pic:pic>
              </a:graphicData>
            </a:graphic>
          </wp:inline>
        </w:drawing>
      </w:r>
    </w:p>
    <w:p w14:paraId="100A1D65" w14:textId="48327A30" w:rsidR="00957999" w:rsidRDefault="00E8526B" w:rsidP="00E8526B">
      <w:pPr>
        <w:pStyle w:val="Beschriftung"/>
        <w:jc w:val="center"/>
      </w:pPr>
      <w:bookmarkStart w:id="6" w:name="_Ref528242583"/>
      <w:r>
        <w:t xml:space="preserve">Figure </w:t>
      </w:r>
      <w:r w:rsidR="00316942">
        <w:fldChar w:fldCharType="begin"/>
      </w:r>
      <w:r w:rsidR="00316942">
        <w:instrText xml:space="preserve"> SEQ Figu</w:instrText>
      </w:r>
      <w:r w:rsidR="00316942">
        <w:instrText xml:space="preserve">re \* ARABIC </w:instrText>
      </w:r>
      <w:r w:rsidR="00316942">
        <w:fldChar w:fldCharType="separate"/>
      </w:r>
      <w:r w:rsidR="005722B2">
        <w:rPr>
          <w:noProof/>
        </w:rPr>
        <w:t>8</w:t>
      </w:r>
      <w:r w:rsidR="00316942">
        <w:rPr>
          <w:noProof/>
        </w:rPr>
        <w:fldChar w:fldCharType="end"/>
      </w:r>
      <w:bookmarkEnd w:id="6"/>
      <w:r>
        <w:t xml:space="preserve">: </w:t>
      </w:r>
      <w:r w:rsidRPr="00F53F31">
        <w:t>Hard-stop device during and after the separation</w:t>
      </w:r>
    </w:p>
    <w:p w14:paraId="1739BD97" w14:textId="53866B4A" w:rsidR="007D5867" w:rsidRDefault="007D5867" w:rsidP="00B45FE6">
      <w:r>
        <w:t xml:space="preserve">Actuators can be mounted between the stages in order to </w:t>
      </w:r>
      <w:r w:rsidR="00816C0A">
        <w:t xml:space="preserve">reproduce a realistic separation dynamics. </w:t>
      </w:r>
    </w:p>
    <w:p w14:paraId="486167D6" w14:textId="77777777" w:rsidR="00816C0A" w:rsidRDefault="00816C0A" w:rsidP="00816C0A">
      <w:pPr>
        <w:pStyle w:val="Textkrper"/>
      </w:pPr>
      <w:r>
        <w:t>Three types of separation devices are available:</w:t>
      </w:r>
    </w:p>
    <w:p w14:paraId="5BD948B8" w14:textId="77777777" w:rsidR="00816C0A" w:rsidRDefault="00816C0A" w:rsidP="00816C0A">
      <w:pPr>
        <w:pStyle w:val="Textkrper"/>
        <w:widowControl w:val="0"/>
        <w:numPr>
          <w:ilvl w:val="0"/>
          <w:numId w:val="21"/>
        </w:numPr>
        <w:tabs>
          <w:tab w:val="left" w:pos="357"/>
          <w:tab w:val="left" w:pos="714"/>
          <w:tab w:val="left" w:pos="1072"/>
        </w:tabs>
        <w:suppressAutoHyphens w:val="0"/>
      </w:pPr>
      <w:r>
        <w:t>thrust force;</w:t>
      </w:r>
    </w:p>
    <w:p w14:paraId="39C79BBA" w14:textId="77777777" w:rsidR="00816C0A" w:rsidRDefault="00816C0A" w:rsidP="00816C0A">
      <w:pPr>
        <w:pStyle w:val="Textkrper"/>
        <w:widowControl w:val="0"/>
        <w:numPr>
          <w:ilvl w:val="0"/>
          <w:numId w:val="21"/>
        </w:numPr>
        <w:tabs>
          <w:tab w:val="left" w:pos="357"/>
          <w:tab w:val="left" w:pos="714"/>
          <w:tab w:val="left" w:pos="1072"/>
        </w:tabs>
        <w:suppressAutoHyphens w:val="0"/>
      </w:pPr>
      <w:r>
        <w:t>hard-stop device;</w:t>
      </w:r>
    </w:p>
    <w:p w14:paraId="39AE0317" w14:textId="77777777" w:rsidR="00816C0A" w:rsidRDefault="00816C0A" w:rsidP="00816C0A">
      <w:pPr>
        <w:pStyle w:val="Textkrper"/>
        <w:widowControl w:val="0"/>
        <w:numPr>
          <w:ilvl w:val="0"/>
          <w:numId w:val="21"/>
        </w:numPr>
        <w:tabs>
          <w:tab w:val="left" w:pos="357"/>
          <w:tab w:val="left" w:pos="714"/>
          <w:tab w:val="left" w:pos="1072"/>
        </w:tabs>
        <w:suppressAutoHyphens w:val="0"/>
      </w:pPr>
      <w:proofErr w:type="gramStart"/>
      <w:r>
        <w:t>clamp</w:t>
      </w:r>
      <w:proofErr w:type="gramEnd"/>
      <w:r>
        <w:t xml:space="preserve"> band.</w:t>
      </w:r>
    </w:p>
    <w:p w14:paraId="4E67438C" w14:textId="6874492C" w:rsidR="00957999" w:rsidRPr="00957999" w:rsidRDefault="00E8526B" w:rsidP="00957999">
      <w:pPr>
        <w:pStyle w:val="Textkrper-Erstzeileneinzug"/>
        <w:ind w:firstLine="0"/>
      </w:pPr>
      <w:r>
        <w:fldChar w:fldCharType="begin"/>
      </w:r>
      <w:r>
        <w:instrText xml:space="preserve"> REF _Ref528242583 \h </w:instrText>
      </w:r>
      <w:r>
        <w:fldChar w:fldCharType="separate"/>
      </w:r>
      <w:r w:rsidR="005722B2">
        <w:t xml:space="preserve">Figure </w:t>
      </w:r>
      <w:r w:rsidR="005722B2">
        <w:rPr>
          <w:noProof/>
        </w:rPr>
        <w:t>8</w:t>
      </w:r>
      <w:r>
        <w:fldChar w:fldCharType="end"/>
      </w:r>
      <w:r w:rsidR="00866604">
        <w:t xml:space="preserve"> </w:t>
      </w:r>
      <w:r w:rsidR="00957999">
        <w:t xml:space="preserve">shows the separation process of two stages when a hard-stop device is employed. The spring pushes the stages away until it reaches the maximum elongation and it </w:t>
      </w:r>
      <w:r w:rsidR="00696EFE">
        <w:t>gets disengaged.</w:t>
      </w:r>
    </w:p>
    <w:p w14:paraId="6236CE39" w14:textId="77777777" w:rsidR="00E8526B" w:rsidRDefault="00816C0A" w:rsidP="00E8526B">
      <w:pPr>
        <w:keepNext/>
        <w:jc w:val="center"/>
      </w:pPr>
      <w:r w:rsidRPr="00493174">
        <w:rPr>
          <w:noProof/>
          <w:lang w:val="de-DE" w:eastAsia="de-DE"/>
        </w:rPr>
        <w:drawing>
          <wp:inline distT="0" distB="0" distL="0" distR="0" wp14:anchorId="5DA84BDA" wp14:editId="486388F5">
            <wp:extent cx="2880360" cy="1569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215"/>
                    <a:stretch/>
                  </pic:blipFill>
                  <pic:spPr bwMode="auto">
                    <a:xfrm>
                      <a:off x="0" y="0"/>
                      <a:ext cx="2880360" cy="1569720"/>
                    </a:xfrm>
                    <a:prstGeom prst="rect">
                      <a:avLst/>
                    </a:prstGeom>
                    <a:noFill/>
                    <a:ln>
                      <a:noFill/>
                    </a:ln>
                    <a:extLst>
                      <a:ext uri="{53640926-AAD7-44D8-BBD7-CCE9431645EC}">
                        <a14:shadowObscured xmlns:a14="http://schemas.microsoft.com/office/drawing/2010/main"/>
                      </a:ext>
                    </a:extLst>
                  </pic:spPr>
                </pic:pic>
              </a:graphicData>
            </a:graphic>
          </wp:inline>
        </w:drawing>
      </w:r>
    </w:p>
    <w:p w14:paraId="35076474" w14:textId="47ED98FC" w:rsidR="00816C0A" w:rsidRDefault="00E8526B" w:rsidP="00E8526B">
      <w:pPr>
        <w:pStyle w:val="Beschriftung"/>
        <w:jc w:val="center"/>
      </w:pPr>
      <w:bookmarkStart w:id="7" w:name="_Ref528242605"/>
      <w:r>
        <w:t xml:space="preserve">Figure </w:t>
      </w:r>
      <w:r w:rsidR="00316942">
        <w:fldChar w:fldCharType="begin"/>
      </w:r>
      <w:r w:rsidR="00316942">
        <w:instrText xml:space="preserve"> S</w:instrText>
      </w:r>
      <w:r w:rsidR="00316942">
        <w:instrText xml:space="preserve">EQ Figure \* ARABIC </w:instrText>
      </w:r>
      <w:r w:rsidR="00316942">
        <w:fldChar w:fldCharType="separate"/>
      </w:r>
      <w:r w:rsidR="005722B2">
        <w:rPr>
          <w:noProof/>
        </w:rPr>
        <w:t>9</w:t>
      </w:r>
      <w:r w:rsidR="00316942">
        <w:rPr>
          <w:noProof/>
        </w:rPr>
        <w:fldChar w:fldCharType="end"/>
      </w:r>
      <w:bookmarkEnd w:id="7"/>
      <w:r>
        <w:t xml:space="preserve">: </w:t>
      </w:r>
      <w:r w:rsidRPr="00867424">
        <w:t>Clamp band actuator</w:t>
      </w:r>
    </w:p>
    <w:p w14:paraId="201087E0" w14:textId="632C6818" w:rsidR="00D1056E" w:rsidRDefault="00D1056E" w:rsidP="00D1056E">
      <w:r>
        <w:t>The clamp band actuator is specifically designed for payload deployment as shown i</w:t>
      </w:r>
      <w:r w:rsidR="00E8526B">
        <w:t xml:space="preserve">n </w:t>
      </w:r>
      <w:r w:rsidR="00E8526B">
        <w:fldChar w:fldCharType="begin"/>
      </w:r>
      <w:r w:rsidR="00E8526B">
        <w:instrText xml:space="preserve"> REF _Ref528242605 \h </w:instrText>
      </w:r>
      <w:r w:rsidR="00E8526B">
        <w:fldChar w:fldCharType="separate"/>
      </w:r>
      <w:r w:rsidR="005722B2">
        <w:t xml:space="preserve">Figure </w:t>
      </w:r>
      <w:r w:rsidR="005722B2">
        <w:rPr>
          <w:noProof/>
        </w:rPr>
        <w:t>9</w:t>
      </w:r>
      <w:r w:rsidR="00E8526B">
        <w:fldChar w:fldCharType="end"/>
      </w:r>
      <w:r>
        <w:t xml:space="preserve">. This actuators is made of several equally distributed springs </w:t>
      </w:r>
      <w:r w:rsidR="00D91779">
        <w:t xml:space="preserve">placed </w:t>
      </w:r>
      <w:r>
        <w:t>along a circumference</w:t>
      </w:r>
      <w:r w:rsidR="00D91779">
        <w:t>,</w:t>
      </w:r>
      <w:r>
        <w:t xml:space="preserve"> reproducing the mechanical system of commercial clamp bands. </w:t>
      </w:r>
    </w:p>
    <w:p w14:paraId="39A23FE1" w14:textId="77777777" w:rsidR="00D91779" w:rsidRDefault="00D91779" w:rsidP="00D1056E"/>
    <w:p w14:paraId="47676B6C" w14:textId="54A5518C" w:rsidR="00D1056E" w:rsidRPr="00D17587" w:rsidRDefault="00D1056E" w:rsidP="00D1056E">
      <w:r>
        <w:t>In the ASTOS GUI, t</w:t>
      </w:r>
      <w:r w:rsidRPr="00D17587">
        <w:t>he user is required to provide only three high level inputs</w:t>
      </w:r>
      <w:r>
        <w:t xml:space="preserve"> for the clamp band actuators</w:t>
      </w:r>
      <w:r w:rsidRPr="00D17587">
        <w:t>:</w:t>
      </w:r>
    </w:p>
    <w:p w14:paraId="6590EC44" w14:textId="3B8CA8C5" w:rsidR="00D1056E" w:rsidRDefault="00D1056E" w:rsidP="00D1056E">
      <w:pPr>
        <w:pStyle w:val="Listenabsatz"/>
        <w:numPr>
          <w:ilvl w:val="0"/>
          <w:numId w:val="20"/>
        </w:numPr>
      </w:pPr>
      <w:r>
        <w:t>actuator diameter</w:t>
      </w:r>
      <w:r w:rsidRPr="00D17587">
        <w:t>;</w:t>
      </w:r>
    </w:p>
    <w:p w14:paraId="03C4EB56" w14:textId="368E4162" w:rsidR="00D1056E" w:rsidRDefault="00D1056E" w:rsidP="00D1056E">
      <w:pPr>
        <w:pStyle w:val="Listenabsatz"/>
        <w:numPr>
          <w:ilvl w:val="0"/>
          <w:numId w:val="20"/>
        </w:numPr>
      </w:pPr>
      <w:r w:rsidRPr="00D17587">
        <w:t xml:space="preserve">number of </w:t>
      </w:r>
      <w:r>
        <w:t>springs</w:t>
      </w:r>
      <w:r w:rsidRPr="00D17587">
        <w:t>;</w:t>
      </w:r>
    </w:p>
    <w:p w14:paraId="6BAB2753" w14:textId="66CEC647" w:rsidR="00D1056E" w:rsidRPr="00D1056E" w:rsidRDefault="00D1056E" w:rsidP="00B45FE6">
      <w:pPr>
        <w:pStyle w:val="Listenabsatz"/>
        <w:numPr>
          <w:ilvl w:val="0"/>
          <w:numId w:val="20"/>
        </w:numPr>
      </w:pPr>
      <w:proofErr w:type="gramStart"/>
      <w:r>
        <w:t>elastic</w:t>
      </w:r>
      <w:proofErr w:type="gramEnd"/>
      <w:r>
        <w:t xml:space="preserve"> properties</w:t>
      </w:r>
      <w:r w:rsidRPr="00D17587">
        <w:t>.</w:t>
      </w:r>
    </w:p>
    <w:p w14:paraId="596C05F3" w14:textId="25998E2D" w:rsidR="00B45FE6" w:rsidRDefault="00D1056E" w:rsidP="00B45FE6">
      <w:r>
        <w:t>In order to achieve an even more detailed analysis</w:t>
      </w:r>
      <w:r w:rsidR="00AB2FA3">
        <w:t>,</w:t>
      </w:r>
      <w:r>
        <w:t xml:space="preserve"> the user can specify the elastic properties of each spring individually. This feature allows to account also for </w:t>
      </w:r>
      <w:r w:rsidR="00DF26DF">
        <w:t>springs misalignment or</w:t>
      </w:r>
      <w:r w:rsidR="00573B43">
        <w:t xml:space="preserve"> separation delay.</w:t>
      </w:r>
      <w:r w:rsidR="00DF26DF">
        <w:t xml:space="preserve"> </w:t>
      </w:r>
    </w:p>
    <w:p w14:paraId="5A98775D" w14:textId="48E99E1B" w:rsidR="00DF26DF" w:rsidRDefault="00DF26DF" w:rsidP="00B45FE6">
      <w:r>
        <w:lastRenderedPageBreak/>
        <w:fldChar w:fldCharType="begin"/>
      </w:r>
      <w:r>
        <w:instrText xml:space="preserve"> REF _Ref528251765 \h </w:instrText>
      </w:r>
      <w:r>
        <w:fldChar w:fldCharType="separate"/>
      </w:r>
      <w:r w:rsidR="005722B2">
        <w:t xml:space="preserve">Figure </w:t>
      </w:r>
      <w:r w:rsidR="005722B2">
        <w:rPr>
          <w:noProof/>
        </w:rPr>
        <w:t>10</w:t>
      </w:r>
      <w:r>
        <w:fldChar w:fldCharType="end"/>
      </w:r>
      <w:r w:rsidR="001F4B50">
        <w:t xml:space="preserve"> shows the relative velocity</w:t>
      </w:r>
      <w:r>
        <w:t xml:space="preserve"> during</w:t>
      </w:r>
      <w:r w:rsidR="001F4B50">
        <w:t xml:space="preserve"> the</w:t>
      </w:r>
      <w:r>
        <w:t xml:space="preserve"> separation </w:t>
      </w:r>
      <w:r w:rsidR="001F4B50">
        <w:t>of</w:t>
      </w:r>
      <w:r>
        <w:t xml:space="preserve"> </w:t>
      </w:r>
      <w:r w:rsidR="001F4B50">
        <w:t>a</w:t>
      </w:r>
      <w:r>
        <w:t xml:space="preserve"> payload and </w:t>
      </w:r>
      <w:r w:rsidR="001F4B50">
        <w:t>an</w:t>
      </w:r>
      <w:r>
        <w:t xml:space="preserve"> upper stage. The number of springs clearly affects the separation dynamics.</w:t>
      </w:r>
    </w:p>
    <w:p w14:paraId="451875C4" w14:textId="77777777" w:rsidR="00DF26DF" w:rsidRDefault="00DF26DF" w:rsidP="00DF26DF">
      <w:pPr>
        <w:keepNext/>
        <w:jc w:val="center"/>
      </w:pPr>
      <w:r>
        <w:rPr>
          <w:noProof/>
          <w:lang w:val="de-DE" w:eastAsia="de-DE"/>
        </w:rPr>
        <w:drawing>
          <wp:inline distT="0" distB="0" distL="0" distR="0" wp14:anchorId="3AFA786D" wp14:editId="09EE33F3">
            <wp:extent cx="2800350" cy="1696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350" cy="1696310"/>
                    </a:xfrm>
                    <a:prstGeom prst="rect">
                      <a:avLst/>
                    </a:prstGeom>
                  </pic:spPr>
                </pic:pic>
              </a:graphicData>
            </a:graphic>
          </wp:inline>
        </w:drawing>
      </w:r>
    </w:p>
    <w:p w14:paraId="5FE34D41" w14:textId="3AD6B988" w:rsidR="00DF26DF" w:rsidRPr="00B45FE6" w:rsidRDefault="00DF26DF" w:rsidP="00DF26DF">
      <w:pPr>
        <w:pStyle w:val="Beschriftung"/>
        <w:jc w:val="center"/>
      </w:pPr>
      <w:bookmarkStart w:id="8" w:name="_Ref528251765"/>
      <w:r>
        <w:t xml:space="preserve">Figure </w:t>
      </w:r>
      <w:r w:rsidR="00316942">
        <w:fldChar w:fldCharType="begin"/>
      </w:r>
      <w:r w:rsidR="00316942">
        <w:instrText xml:space="preserve"> SEQ Fig</w:instrText>
      </w:r>
      <w:r w:rsidR="00316942">
        <w:instrText xml:space="preserve">ure \* ARABIC </w:instrText>
      </w:r>
      <w:r w:rsidR="00316942">
        <w:fldChar w:fldCharType="separate"/>
      </w:r>
      <w:r w:rsidR="005722B2">
        <w:rPr>
          <w:noProof/>
        </w:rPr>
        <w:t>10</w:t>
      </w:r>
      <w:r w:rsidR="00316942">
        <w:rPr>
          <w:noProof/>
        </w:rPr>
        <w:fldChar w:fldCharType="end"/>
      </w:r>
      <w:bookmarkEnd w:id="8"/>
      <w:r>
        <w:t>: Relative velocity of the payload with respect to the upper stage considering different number of springs mounted on the clamp band</w:t>
      </w:r>
    </w:p>
    <w:p w14:paraId="251E8B1B" w14:textId="56ECDC7A" w:rsidR="002C6E43" w:rsidRDefault="002C6E43" w:rsidP="002C6E43">
      <w:pPr>
        <w:pStyle w:val="berschrift1"/>
      </w:pPr>
      <w:r>
        <w:t>engine pressure oscillations</w:t>
      </w:r>
    </w:p>
    <w:p w14:paraId="0097EB61" w14:textId="70B92FCF" w:rsidR="002275F4" w:rsidRDefault="002D4111" w:rsidP="002D4111">
      <w:pPr>
        <w:pStyle w:val="Textkrper"/>
      </w:pPr>
      <w:r>
        <w:t xml:space="preserve">The </w:t>
      </w:r>
      <w:r w:rsidRPr="000F56DD">
        <w:t xml:space="preserve">operative condition of a Solid Rocket Motor </w:t>
      </w:r>
      <w:r>
        <w:t xml:space="preserve">could be characterized by </w:t>
      </w:r>
      <w:r w:rsidRPr="000F56DD">
        <w:t>pressure and thrust oscillations</w:t>
      </w:r>
      <w:r>
        <w:t xml:space="preserve"> </w:t>
      </w:r>
      <w:sdt>
        <w:sdtPr>
          <w:id w:val="937409124"/>
          <w:citation/>
        </w:sdtPr>
        <w:sdtEndPr/>
        <w:sdtContent>
          <w:r>
            <w:fldChar w:fldCharType="begin"/>
          </w:r>
          <w:r>
            <w:instrText xml:space="preserve"> CITATION Ten12 \l 1033 </w:instrText>
          </w:r>
          <w:r>
            <w:fldChar w:fldCharType="separate"/>
          </w:r>
          <w:r w:rsidR="005722B2">
            <w:rPr>
              <w:noProof/>
            </w:rPr>
            <w:t>[8]</w:t>
          </w:r>
          <w:r>
            <w:fldChar w:fldCharType="end"/>
          </w:r>
        </w:sdtContent>
      </w:sdt>
      <w:r w:rsidRPr="000F56DD">
        <w:t>. Their frequencies</w:t>
      </w:r>
      <w:r w:rsidR="002275F4">
        <w:t>, typically around 50-60 Hz,</w:t>
      </w:r>
      <w:r w:rsidRPr="000F56DD">
        <w:t xml:space="preserve"> are </w:t>
      </w:r>
      <w:r>
        <w:t xml:space="preserve">usually </w:t>
      </w:r>
      <w:r w:rsidRPr="000F56DD">
        <w:t>close to the natural acoustic</w:t>
      </w:r>
      <w:r>
        <w:t xml:space="preserve"> </w:t>
      </w:r>
      <w:r w:rsidRPr="000F56DD">
        <w:t xml:space="preserve">resonance frequencies of the combustion chamber. </w:t>
      </w:r>
    </w:p>
    <w:p w14:paraId="01CAF005" w14:textId="35FA451F" w:rsidR="002D4111" w:rsidRDefault="002D4111" w:rsidP="002D4111">
      <w:pPr>
        <w:pStyle w:val="Textkrper"/>
      </w:pPr>
      <w:r>
        <w:t>T</w:t>
      </w:r>
      <w:r w:rsidR="003471C6">
        <w:t>his phenomenon</w:t>
      </w:r>
      <w:r w:rsidRPr="000F56DD">
        <w:t xml:space="preserve"> reduce</w:t>
      </w:r>
      <w:r w:rsidR="003471C6">
        <w:t>s</w:t>
      </w:r>
      <w:r w:rsidRPr="000F56DD">
        <w:t xml:space="preserve"> the rocket </w:t>
      </w:r>
      <w:r>
        <w:t>engine</w:t>
      </w:r>
      <w:r w:rsidRPr="000F56DD">
        <w:t xml:space="preserve"> performance and could damage the payload</w:t>
      </w:r>
      <w:r>
        <w:t xml:space="preserve"> if</w:t>
      </w:r>
      <w:r w:rsidRPr="000F56DD">
        <w:t xml:space="preserve"> couple</w:t>
      </w:r>
      <w:r>
        <w:t>d</w:t>
      </w:r>
      <w:r w:rsidRPr="000F56DD">
        <w:t xml:space="preserve"> to the </w:t>
      </w:r>
      <w:r>
        <w:t xml:space="preserve">launcher </w:t>
      </w:r>
      <w:r w:rsidRPr="000F56DD">
        <w:t>structural modes.</w:t>
      </w:r>
    </w:p>
    <w:p w14:paraId="285C9604" w14:textId="4B46306C" w:rsidR="002D4111" w:rsidRDefault="002D4111" w:rsidP="002D4111">
      <w:pPr>
        <w:pStyle w:val="Textkrper-Erstzeileneinzug"/>
        <w:ind w:firstLine="0"/>
      </w:pPr>
      <w:r>
        <w:t>Such kind of</w:t>
      </w:r>
      <w:r w:rsidRPr="000F56DD">
        <w:t xml:space="preserve"> phenomenon results from a complex feedback mechanism involving vortex shedding and acoustic</w:t>
      </w:r>
      <w:r>
        <w:t xml:space="preserve"> </w:t>
      </w:r>
      <w:r w:rsidRPr="000F56DD">
        <w:t>resonant mode.</w:t>
      </w:r>
    </w:p>
    <w:p w14:paraId="31FEFC04" w14:textId="26F41271" w:rsidR="002275F4" w:rsidRDefault="002275F4" w:rsidP="002275F4">
      <w:pPr>
        <w:pStyle w:val="Textkrper"/>
      </w:pPr>
      <w:r>
        <w:t>Complex</w:t>
      </w:r>
      <w:r w:rsidR="003471C6">
        <w:t xml:space="preserve"> coupled</w:t>
      </w:r>
      <w:r w:rsidR="002D4111">
        <w:t xml:space="preserve"> CFD and FEM simulations are needed in order to estimate the frequencies involved.</w:t>
      </w:r>
      <w:r>
        <w:t xml:space="preserve"> There is no simple equivalent mechanical model available in literature to reproduce such kind of disturbances.</w:t>
      </w:r>
    </w:p>
    <w:p w14:paraId="5DA77261" w14:textId="20E49563" w:rsidR="00CE2528" w:rsidRDefault="002275F4" w:rsidP="002D4111">
      <w:pPr>
        <w:pStyle w:val="Textkrper-Erstzeileneinzug"/>
        <w:ind w:firstLine="0"/>
      </w:pPr>
      <w:r>
        <w:t>However, if experimental data or simulation results are availa</w:t>
      </w:r>
      <w:r w:rsidR="00CE2528">
        <w:t>ble they can be used in ASTOS as</w:t>
      </w:r>
      <w:r>
        <w:t xml:space="preserve"> disturbances </w:t>
      </w:r>
      <w:r w:rsidR="003471C6">
        <w:t>and</w:t>
      </w:r>
      <w:r>
        <w:t xml:space="preserve"> added to the average propulsion profile.</w:t>
      </w:r>
    </w:p>
    <w:p w14:paraId="0ACE495A" w14:textId="77777777" w:rsidR="002275F4" w:rsidRDefault="002275F4" w:rsidP="002275F4">
      <w:r>
        <w:t>The user can provide two different types of input:</w:t>
      </w:r>
    </w:p>
    <w:p w14:paraId="26E0B074" w14:textId="11507CF9" w:rsidR="002275F4" w:rsidRDefault="002275F4" w:rsidP="002275F4">
      <w:pPr>
        <w:pStyle w:val="Aufzhlungszeichen2"/>
        <w:numPr>
          <w:ilvl w:val="0"/>
          <w:numId w:val="22"/>
        </w:numPr>
      </w:pPr>
      <w:r>
        <w:t>a force profile;</w:t>
      </w:r>
    </w:p>
    <w:p w14:paraId="3A74FE18" w14:textId="6972906C" w:rsidR="002275F4" w:rsidRDefault="002275F4" w:rsidP="002275F4">
      <w:pPr>
        <w:pStyle w:val="Aufzhlungszeichen2"/>
        <w:numPr>
          <w:ilvl w:val="0"/>
          <w:numId w:val="22"/>
        </w:numPr>
      </w:pPr>
      <w:proofErr w:type="gramStart"/>
      <w:r>
        <w:t>a</w:t>
      </w:r>
      <w:proofErr w:type="gramEnd"/>
      <w:r>
        <w:t xml:space="preserve"> frequency spectrum (in terms of coloured noise).</w:t>
      </w:r>
    </w:p>
    <w:p w14:paraId="73A9DA26" w14:textId="1801E7B0" w:rsidR="002275F4" w:rsidRDefault="002275F4" w:rsidP="002275F4">
      <w:pPr>
        <w:pStyle w:val="Aufzhlungszeichen2"/>
      </w:pPr>
      <w:r>
        <w:t xml:space="preserve">In the first type, the force profile due to the pressure oscillations is added directly to the </w:t>
      </w:r>
      <w:r w:rsidR="00CE2528">
        <w:t>mean</w:t>
      </w:r>
      <w:r>
        <w:t xml:space="preserve"> engine thrust.</w:t>
      </w:r>
    </w:p>
    <w:p w14:paraId="555FE6BB" w14:textId="77777777" w:rsidR="002275F4" w:rsidRDefault="002275F4" w:rsidP="002275F4">
      <w:pPr>
        <w:pStyle w:val="Textkrper"/>
      </w:pPr>
      <w:r>
        <w:t xml:space="preserve">In the latter case, the propulsion disturbances spectrum is associated by the user to a coloured noise. </w:t>
      </w:r>
    </w:p>
    <w:p w14:paraId="20A3CE82" w14:textId="77777777" w:rsidR="00866604" w:rsidRDefault="002275F4" w:rsidP="00866604">
      <w:pPr>
        <w:pStyle w:val="Textkrper"/>
        <w:keepNext/>
        <w:jc w:val="center"/>
      </w:pPr>
      <w:r w:rsidRPr="008760A5">
        <w:rPr>
          <w:noProof/>
          <w:lang w:val="de-DE" w:eastAsia="de-DE"/>
        </w:rPr>
        <w:lastRenderedPageBreak/>
        <w:drawing>
          <wp:inline distT="0" distB="0" distL="0" distR="0" wp14:anchorId="6037E59B" wp14:editId="34F3D841">
            <wp:extent cx="2961640" cy="2219960"/>
            <wp:effectExtent l="0" t="0" r="0" b="8890"/>
            <wp:docPr id="11" name="Picture 11" descr="C:\Users\valerior\AppData\Local\Temp\ijjlbpopajpghe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alerior\AppData\Local\Temp\ijjlbpopajpghei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1640" cy="2219960"/>
                    </a:xfrm>
                    <a:prstGeom prst="rect">
                      <a:avLst/>
                    </a:prstGeom>
                    <a:noFill/>
                    <a:ln>
                      <a:noFill/>
                    </a:ln>
                  </pic:spPr>
                </pic:pic>
              </a:graphicData>
            </a:graphic>
          </wp:inline>
        </w:drawing>
      </w:r>
    </w:p>
    <w:p w14:paraId="4733D110" w14:textId="7415F957" w:rsidR="002275F4" w:rsidRDefault="00866604" w:rsidP="00866604">
      <w:pPr>
        <w:pStyle w:val="Beschriftung"/>
        <w:jc w:val="center"/>
      </w:pPr>
      <w:bookmarkStart w:id="9" w:name="_Ref528242651"/>
      <w:r>
        <w:t xml:space="preserve">Figure </w:t>
      </w:r>
      <w:r w:rsidR="00316942">
        <w:fldChar w:fldCharType="begin"/>
      </w:r>
      <w:r w:rsidR="00316942">
        <w:instrText xml:space="preserve"> SEQ Figure \* ARABIC </w:instrText>
      </w:r>
      <w:r w:rsidR="00316942">
        <w:fldChar w:fldCharType="separate"/>
      </w:r>
      <w:r w:rsidR="005722B2">
        <w:rPr>
          <w:noProof/>
        </w:rPr>
        <w:t>11</w:t>
      </w:r>
      <w:r w:rsidR="00316942">
        <w:rPr>
          <w:noProof/>
        </w:rPr>
        <w:fldChar w:fldCharType="end"/>
      </w:r>
      <w:bookmarkEnd w:id="9"/>
      <w:r>
        <w:t xml:space="preserve">: </w:t>
      </w:r>
      <w:r w:rsidRPr="00400FAB">
        <w:t>Engine pressure oscillation spectrum</w:t>
      </w:r>
    </w:p>
    <w:p w14:paraId="61844EFD" w14:textId="6A225CA5" w:rsidR="0011044C" w:rsidRDefault="00866604" w:rsidP="0011044C">
      <w:pPr>
        <w:pStyle w:val="Textkrper"/>
      </w:pPr>
      <w:r>
        <w:fldChar w:fldCharType="begin"/>
      </w:r>
      <w:r>
        <w:instrText xml:space="preserve"> REF _Ref528242651 \h </w:instrText>
      </w:r>
      <w:r>
        <w:fldChar w:fldCharType="separate"/>
      </w:r>
      <w:r w:rsidR="005722B2">
        <w:t xml:space="preserve">Figure </w:t>
      </w:r>
      <w:r w:rsidR="005722B2">
        <w:rPr>
          <w:noProof/>
        </w:rPr>
        <w:t>11</w:t>
      </w:r>
      <w:r>
        <w:fldChar w:fldCharType="end"/>
      </w:r>
      <w:r>
        <w:t xml:space="preserve"> </w:t>
      </w:r>
      <w:r w:rsidR="0011044C">
        <w:t>shows a red noise curve with respect to a typical engine pressure oscillation profile.</w:t>
      </w:r>
    </w:p>
    <w:p w14:paraId="22B68A84" w14:textId="4FECB40E" w:rsidR="00E8526B" w:rsidRPr="00E8526B" w:rsidRDefault="0011044C" w:rsidP="00E8526B">
      <w:pPr>
        <w:pStyle w:val="Textkrper"/>
      </w:pPr>
      <w:r>
        <w:t>During the simulation t</w:t>
      </w:r>
      <w:r w:rsidR="002275F4">
        <w:t xml:space="preserve">he </w:t>
      </w:r>
      <w:r>
        <w:t xml:space="preserve">noise signal </w:t>
      </w:r>
      <w:r w:rsidR="002275F4">
        <w:t xml:space="preserve">is converted into a time domain signal </w:t>
      </w:r>
      <w:r>
        <w:t>and</w:t>
      </w:r>
      <w:r w:rsidR="002275F4">
        <w:t xml:space="preserve"> it is then </w:t>
      </w:r>
      <w:r>
        <w:t>summed up</w:t>
      </w:r>
      <w:r w:rsidR="002275F4">
        <w:t xml:space="preserve"> to the main engine thrust</w:t>
      </w:r>
      <w:r w:rsidR="00154406">
        <w:t xml:space="preserve">, as shown in </w:t>
      </w:r>
      <w:r w:rsidR="00154406">
        <w:fldChar w:fldCharType="begin"/>
      </w:r>
      <w:r w:rsidR="00154406">
        <w:instrText xml:space="preserve"> REF _Ref528242181 \h </w:instrText>
      </w:r>
      <w:r w:rsidR="00154406">
        <w:fldChar w:fldCharType="separate"/>
      </w:r>
      <w:r w:rsidR="005722B2">
        <w:t xml:space="preserve">Figure </w:t>
      </w:r>
      <w:r w:rsidR="005722B2">
        <w:rPr>
          <w:noProof/>
        </w:rPr>
        <w:t>12</w:t>
      </w:r>
      <w:r w:rsidR="00154406">
        <w:fldChar w:fldCharType="end"/>
      </w:r>
      <w:r w:rsidR="002275F4">
        <w:t>.</w:t>
      </w:r>
      <w:r w:rsidRPr="002275F4">
        <w:t xml:space="preserve"> </w:t>
      </w:r>
    </w:p>
    <w:p w14:paraId="6EA8E9EE" w14:textId="77777777" w:rsidR="00154406" w:rsidRDefault="00154406" w:rsidP="00154406">
      <w:pPr>
        <w:pStyle w:val="Textkrper-Erstzeileneinzug"/>
        <w:keepNext/>
        <w:jc w:val="center"/>
      </w:pPr>
      <w:r>
        <w:rPr>
          <w:noProof/>
          <w:lang w:val="de-DE" w:eastAsia="de-DE"/>
        </w:rPr>
        <w:drawing>
          <wp:inline distT="0" distB="0" distL="0" distR="0" wp14:anchorId="3A2D8F26" wp14:editId="02EFD400">
            <wp:extent cx="2751461" cy="2152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1483" cy="2167675"/>
                    </a:xfrm>
                    <a:prstGeom prst="rect">
                      <a:avLst/>
                    </a:prstGeom>
                  </pic:spPr>
                </pic:pic>
              </a:graphicData>
            </a:graphic>
          </wp:inline>
        </w:drawing>
      </w:r>
    </w:p>
    <w:p w14:paraId="76732953" w14:textId="3B054A6A" w:rsidR="00E8526B" w:rsidRPr="00E8526B" w:rsidRDefault="00154406" w:rsidP="00E8526B">
      <w:pPr>
        <w:pStyle w:val="Beschriftung"/>
        <w:jc w:val="center"/>
      </w:pPr>
      <w:bookmarkStart w:id="10" w:name="_Ref528242181"/>
      <w:r>
        <w:t xml:space="preserve">Figure </w:t>
      </w:r>
      <w:r w:rsidR="00316942">
        <w:fldChar w:fldCharType="begin"/>
      </w:r>
      <w:r w:rsidR="00316942">
        <w:instrText xml:space="preserve"> SEQ Figure \* ARABIC </w:instrText>
      </w:r>
      <w:r w:rsidR="00316942">
        <w:fldChar w:fldCharType="separate"/>
      </w:r>
      <w:r w:rsidR="005722B2">
        <w:rPr>
          <w:noProof/>
        </w:rPr>
        <w:t>12</w:t>
      </w:r>
      <w:r w:rsidR="00316942">
        <w:rPr>
          <w:noProof/>
        </w:rPr>
        <w:fldChar w:fldCharType="end"/>
      </w:r>
      <w:bookmarkEnd w:id="10"/>
      <w:r>
        <w:t>: Engine thrust profile with pressure oscillations (red noise signal)</w:t>
      </w:r>
    </w:p>
    <w:p w14:paraId="671FAC85" w14:textId="1BCF79A3" w:rsidR="002C6E43" w:rsidRDefault="002C6E43" w:rsidP="002C6E43">
      <w:pPr>
        <w:pStyle w:val="berschrift1"/>
      </w:pPr>
      <w:r>
        <w:t>conclusion</w:t>
      </w:r>
    </w:p>
    <w:p w14:paraId="546A7DA0" w14:textId="7B167D2F" w:rsidR="00AA3D88" w:rsidRDefault="00AA3D88" w:rsidP="00AA3D88">
      <w:pPr>
        <w:pStyle w:val="Textkrper"/>
      </w:pPr>
      <w:r>
        <w:t>The ASTOS release 9.3 significantly extends the capabilities of the software and opens new markets</w:t>
      </w:r>
      <w:r w:rsidR="00E62678">
        <w:t>. Although the</w:t>
      </w:r>
      <w:r>
        <w:t xml:space="preserve"> </w:t>
      </w:r>
      <w:r w:rsidR="00E62678">
        <w:t xml:space="preserve">software </w:t>
      </w:r>
      <w:r>
        <w:t>started as an optimization tool for launcher trajectories more than 20 years ago</w:t>
      </w:r>
      <w:r w:rsidR="00E62678">
        <w:t>, it is n</w:t>
      </w:r>
      <w:r>
        <w:t>owadays able to perform design optimization, mission performance</w:t>
      </w:r>
      <w:r w:rsidR="00E62678">
        <w:t xml:space="preserve">, system concept, </w:t>
      </w:r>
      <w:r w:rsidR="00316942">
        <w:t xml:space="preserve">GNC/AOCS simulations, </w:t>
      </w:r>
      <w:bookmarkStart w:id="11" w:name="_GoBack"/>
      <w:bookmarkEnd w:id="11"/>
      <w:r>
        <w:t>safety analysis tasks</w:t>
      </w:r>
      <w:r w:rsidR="00E62678">
        <w:t xml:space="preserve"> and now also flexible multibody simulations</w:t>
      </w:r>
      <w:r>
        <w:t>.</w:t>
      </w:r>
    </w:p>
    <w:p w14:paraId="3B927486" w14:textId="5E89016C" w:rsidR="00AA3D88" w:rsidRDefault="003F31C4" w:rsidP="00AA3D88">
      <w:r>
        <w:t>The</w:t>
      </w:r>
      <w:r w:rsidR="00E62678">
        <w:t xml:space="preserve"> new </w:t>
      </w:r>
      <w:r>
        <w:t>implemented</w:t>
      </w:r>
      <w:r w:rsidR="00E62678">
        <w:t xml:space="preserve"> feature opens </w:t>
      </w:r>
      <w:r>
        <w:t>a multitude of</w:t>
      </w:r>
      <w:r w:rsidR="00E62678">
        <w:t xml:space="preserve"> possibilities to use ASTOS </w:t>
      </w:r>
      <w:r w:rsidR="00CE2528">
        <w:t>for</w:t>
      </w:r>
      <w:r>
        <w:t xml:space="preserve"> simulations of</w:t>
      </w:r>
      <w:r w:rsidR="00E62678">
        <w:t>:</w:t>
      </w:r>
    </w:p>
    <w:p w14:paraId="75AB5EF8" w14:textId="46929F9A" w:rsidR="00E62678" w:rsidRDefault="00E62678" w:rsidP="00E62678">
      <w:pPr>
        <w:pStyle w:val="Listenabsatz"/>
        <w:numPr>
          <w:ilvl w:val="0"/>
          <w:numId w:val="24"/>
        </w:numPr>
      </w:pPr>
      <w:r>
        <w:t>spacecraft with flexible append</w:t>
      </w:r>
      <w:r w:rsidR="00F74775">
        <w:t>ages (solar panels, antennas, …);</w:t>
      </w:r>
    </w:p>
    <w:p w14:paraId="6904F7C7" w14:textId="7BA457A5" w:rsidR="00F74775" w:rsidRDefault="00F74775" w:rsidP="00E62678">
      <w:pPr>
        <w:pStyle w:val="Listenabsatz"/>
        <w:numPr>
          <w:ilvl w:val="0"/>
          <w:numId w:val="24"/>
        </w:numPr>
      </w:pPr>
      <w:r>
        <w:lastRenderedPageBreak/>
        <w:t>docking of spacecraft;</w:t>
      </w:r>
    </w:p>
    <w:p w14:paraId="3A1B9557" w14:textId="614D4DB5" w:rsidR="00F74775" w:rsidRDefault="00F74775" w:rsidP="00E62678">
      <w:pPr>
        <w:pStyle w:val="Listenabsatz"/>
        <w:numPr>
          <w:ilvl w:val="0"/>
          <w:numId w:val="24"/>
        </w:numPr>
      </w:pPr>
      <w:r>
        <w:t>towing of vehicles;</w:t>
      </w:r>
    </w:p>
    <w:p w14:paraId="70FD70CF" w14:textId="52829EE1" w:rsidR="00F74775" w:rsidRDefault="00F74775" w:rsidP="00E62678">
      <w:pPr>
        <w:pStyle w:val="Listenabsatz"/>
        <w:numPr>
          <w:ilvl w:val="0"/>
          <w:numId w:val="24"/>
        </w:numPr>
      </w:pPr>
      <w:r>
        <w:t>robotic arms dynamics;</w:t>
      </w:r>
    </w:p>
    <w:p w14:paraId="6DAAF4EA" w14:textId="17A28CC7" w:rsidR="00F74775" w:rsidRDefault="003F31C4" w:rsidP="00E62678">
      <w:pPr>
        <w:pStyle w:val="Listenabsatz"/>
        <w:numPr>
          <w:ilvl w:val="0"/>
          <w:numId w:val="24"/>
        </w:numPr>
      </w:pPr>
      <w:r>
        <w:t>landing scenarios;</w:t>
      </w:r>
    </w:p>
    <w:p w14:paraId="7031439F" w14:textId="194DAFA5" w:rsidR="003F31C4" w:rsidRDefault="003F31C4" w:rsidP="003F31C4">
      <w:r>
        <w:t xml:space="preserve">A roadmap of future developments is already foreseen in order to improve the component flexible </w:t>
      </w:r>
      <w:r w:rsidR="003471C6">
        <w:t xml:space="preserve">behaviour </w:t>
      </w:r>
      <w:r>
        <w:t>by importing FEM models directly from</w:t>
      </w:r>
      <w:r w:rsidR="00CE2528">
        <w:t xml:space="preserve"> the</w:t>
      </w:r>
      <w:r>
        <w:t xml:space="preserve"> NASTRAN software.</w:t>
      </w:r>
    </w:p>
    <w:p w14:paraId="65AFC3B7" w14:textId="5A17D270" w:rsidR="003F31C4" w:rsidRPr="00AA3D88" w:rsidRDefault="003F31C4" w:rsidP="003F31C4">
      <w:r>
        <w:t xml:space="preserve">Moreover, a validation of the ASTOS/MBS simulation results with respect to real flight data must be performed in order to increase the software reliability and confidence. </w:t>
      </w:r>
    </w:p>
    <w:sdt>
      <w:sdtPr>
        <w:rPr>
          <w:b w:val="0"/>
          <w:caps w:val="0"/>
          <w:lang w:val="en-US"/>
        </w:rPr>
        <w:id w:val="999855955"/>
        <w:docPartObj>
          <w:docPartGallery w:val="Bibliographies"/>
          <w:docPartUnique/>
        </w:docPartObj>
      </w:sdtPr>
      <w:sdtEndPr>
        <w:rPr>
          <w:lang w:val="en-GB"/>
        </w:rPr>
      </w:sdtEndPr>
      <w:sdtContent>
        <w:p w14:paraId="1387424E" w14:textId="2677E426" w:rsidR="0081066C" w:rsidRDefault="0081066C">
          <w:pPr>
            <w:pStyle w:val="berschrift1"/>
          </w:pPr>
          <w:r>
            <w:t>References</w:t>
          </w:r>
        </w:p>
        <w:sdt>
          <w:sdtPr>
            <w:id w:val="-573587230"/>
            <w:bibliography/>
          </w:sdtPr>
          <w:sdtEndPr/>
          <w:sdtContent>
            <w:p w14:paraId="57B132D8" w14:textId="77777777" w:rsidR="005722B2" w:rsidRDefault="0081066C" w:rsidP="0081066C">
              <w:pPr>
                <w:rPr>
                  <w:noProof/>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4651"/>
              </w:tblGrid>
              <w:tr w:rsidR="005722B2" w14:paraId="09ACC5E8" w14:textId="77777777">
                <w:trPr>
                  <w:divId w:val="1985506329"/>
                  <w:tblCellSpacing w:w="15" w:type="dxa"/>
                </w:trPr>
                <w:tc>
                  <w:tcPr>
                    <w:tcW w:w="50" w:type="pct"/>
                    <w:hideMark/>
                  </w:tcPr>
                  <w:p w14:paraId="2A342B2B" w14:textId="77777777" w:rsidR="005722B2" w:rsidRDefault="005722B2">
                    <w:pPr>
                      <w:pStyle w:val="Literaturverzeichnis"/>
                      <w:rPr>
                        <w:noProof/>
                        <w:sz w:val="24"/>
                        <w:szCs w:val="24"/>
                      </w:rPr>
                    </w:pPr>
                    <w:r>
                      <w:rPr>
                        <w:noProof/>
                      </w:rPr>
                      <w:t xml:space="preserve">[1] </w:t>
                    </w:r>
                  </w:p>
                </w:tc>
                <w:tc>
                  <w:tcPr>
                    <w:tcW w:w="0" w:type="auto"/>
                    <w:hideMark/>
                  </w:tcPr>
                  <w:p w14:paraId="2E68E883" w14:textId="77777777" w:rsidR="005722B2" w:rsidRDefault="005722B2">
                    <w:pPr>
                      <w:pStyle w:val="Literaturverzeichnis"/>
                      <w:rPr>
                        <w:noProof/>
                      </w:rPr>
                    </w:pPr>
                    <w:r>
                      <w:rPr>
                        <w:noProof/>
                      </w:rPr>
                      <w:t xml:space="preserve">M. Toso, E. Pennestrì and V. Rossi, “ESA multibody simulator for spacecrafts' ascent and landing in a microgravity environment,” </w:t>
                    </w:r>
                    <w:r>
                      <w:rPr>
                        <w:i/>
                        <w:iCs/>
                        <w:noProof/>
                      </w:rPr>
                      <w:t xml:space="preserve">CEAS Space Journal, </w:t>
                    </w:r>
                    <w:r>
                      <w:rPr>
                        <w:noProof/>
                      </w:rPr>
                      <w:t xml:space="preserve">pp. 335-346, 2015. </w:t>
                    </w:r>
                  </w:p>
                </w:tc>
              </w:tr>
              <w:tr w:rsidR="005722B2" w14:paraId="27BB5371" w14:textId="77777777">
                <w:trPr>
                  <w:divId w:val="1985506329"/>
                  <w:tblCellSpacing w:w="15" w:type="dxa"/>
                </w:trPr>
                <w:tc>
                  <w:tcPr>
                    <w:tcW w:w="50" w:type="pct"/>
                    <w:hideMark/>
                  </w:tcPr>
                  <w:p w14:paraId="4431005D" w14:textId="77777777" w:rsidR="005722B2" w:rsidRDefault="005722B2">
                    <w:pPr>
                      <w:pStyle w:val="Literaturverzeichnis"/>
                      <w:rPr>
                        <w:noProof/>
                      </w:rPr>
                    </w:pPr>
                    <w:r>
                      <w:rPr>
                        <w:noProof/>
                      </w:rPr>
                      <w:t xml:space="preserve">[2] </w:t>
                    </w:r>
                  </w:p>
                </w:tc>
                <w:tc>
                  <w:tcPr>
                    <w:tcW w:w="0" w:type="auto"/>
                    <w:hideMark/>
                  </w:tcPr>
                  <w:p w14:paraId="26E7DAA2" w14:textId="77777777" w:rsidR="005722B2" w:rsidRDefault="005722B2">
                    <w:pPr>
                      <w:pStyle w:val="Literaturverzeichnis"/>
                      <w:rPr>
                        <w:noProof/>
                      </w:rPr>
                    </w:pPr>
                    <w:r>
                      <w:rPr>
                        <w:noProof/>
                      </w:rPr>
                      <w:t xml:space="preserve">V. Rossi, A. Wiegand, S. Weikert, S. Schäff and M. Toso, “LAUMBS: a new software for launch vehicle design and verification during ascent and payload injection,” in </w:t>
                    </w:r>
                    <w:r>
                      <w:rPr>
                        <w:i/>
                        <w:iCs/>
                        <w:noProof/>
                      </w:rPr>
                      <w:t>ECSSMET</w:t>
                    </w:r>
                    <w:r>
                      <w:rPr>
                        <w:noProof/>
                      </w:rPr>
                      <w:t xml:space="preserve">, Noordwijk (The Netherlands), 2018. </w:t>
                    </w:r>
                  </w:p>
                </w:tc>
              </w:tr>
              <w:tr w:rsidR="005722B2" w14:paraId="0A4E4317" w14:textId="77777777">
                <w:trPr>
                  <w:divId w:val="1985506329"/>
                  <w:tblCellSpacing w:w="15" w:type="dxa"/>
                </w:trPr>
                <w:tc>
                  <w:tcPr>
                    <w:tcW w:w="50" w:type="pct"/>
                    <w:hideMark/>
                  </w:tcPr>
                  <w:p w14:paraId="587CE0AE" w14:textId="77777777" w:rsidR="005722B2" w:rsidRDefault="005722B2">
                    <w:pPr>
                      <w:pStyle w:val="Literaturverzeichnis"/>
                      <w:rPr>
                        <w:noProof/>
                      </w:rPr>
                    </w:pPr>
                    <w:r>
                      <w:rPr>
                        <w:noProof/>
                      </w:rPr>
                      <w:t xml:space="preserve">[3] </w:t>
                    </w:r>
                  </w:p>
                </w:tc>
                <w:tc>
                  <w:tcPr>
                    <w:tcW w:w="0" w:type="auto"/>
                    <w:hideMark/>
                  </w:tcPr>
                  <w:p w14:paraId="49C449C1" w14:textId="77777777" w:rsidR="005722B2" w:rsidRDefault="005722B2">
                    <w:pPr>
                      <w:pStyle w:val="Literaturverzeichnis"/>
                      <w:rPr>
                        <w:noProof/>
                      </w:rPr>
                    </w:pPr>
                    <w:r>
                      <w:rPr>
                        <w:noProof/>
                      </w:rPr>
                      <w:t xml:space="preserve">F. Cremaschi, S. Winter, V. Rossi and A. Wiegand, “Launch vehicle design and GNC sizing with ASTOS,” </w:t>
                    </w:r>
                    <w:r>
                      <w:rPr>
                        <w:i/>
                        <w:iCs/>
                        <w:noProof/>
                      </w:rPr>
                      <w:t xml:space="preserve">CEAS Space Journal, </w:t>
                    </w:r>
                    <w:r>
                      <w:rPr>
                        <w:noProof/>
                      </w:rPr>
                      <w:t xml:space="preserve">vol. 10, no. 1, pp. 51-62, 2018. </w:t>
                    </w:r>
                  </w:p>
                </w:tc>
              </w:tr>
              <w:tr w:rsidR="005722B2" w14:paraId="11126D14" w14:textId="77777777">
                <w:trPr>
                  <w:divId w:val="1985506329"/>
                  <w:tblCellSpacing w:w="15" w:type="dxa"/>
                </w:trPr>
                <w:tc>
                  <w:tcPr>
                    <w:tcW w:w="50" w:type="pct"/>
                    <w:hideMark/>
                  </w:tcPr>
                  <w:p w14:paraId="777071E3" w14:textId="77777777" w:rsidR="005722B2" w:rsidRDefault="005722B2">
                    <w:pPr>
                      <w:pStyle w:val="Literaturverzeichnis"/>
                      <w:rPr>
                        <w:noProof/>
                      </w:rPr>
                    </w:pPr>
                    <w:r>
                      <w:rPr>
                        <w:noProof/>
                      </w:rPr>
                      <w:t xml:space="preserve">[4] </w:t>
                    </w:r>
                  </w:p>
                </w:tc>
                <w:tc>
                  <w:tcPr>
                    <w:tcW w:w="0" w:type="auto"/>
                    <w:hideMark/>
                  </w:tcPr>
                  <w:p w14:paraId="2FCE1BEF" w14:textId="77777777" w:rsidR="005722B2" w:rsidRDefault="005722B2">
                    <w:pPr>
                      <w:pStyle w:val="Literaturverzeichnis"/>
                      <w:rPr>
                        <w:noProof/>
                      </w:rPr>
                    </w:pPr>
                    <w:r>
                      <w:rPr>
                        <w:noProof/>
                      </w:rPr>
                      <w:t>R. Shuett and B. A. Appleby, “Dynamic loads analysis of space vehicle systems: launch and exit phase,” NASA, 1966.</w:t>
                    </w:r>
                  </w:p>
                </w:tc>
              </w:tr>
              <w:tr w:rsidR="005722B2" w14:paraId="2F9FC9DB" w14:textId="77777777">
                <w:trPr>
                  <w:divId w:val="1985506329"/>
                  <w:tblCellSpacing w:w="15" w:type="dxa"/>
                </w:trPr>
                <w:tc>
                  <w:tcPr>
                    <w:tcW w:w="50" w:type="pct"/>
                    <w:hideMark/>
                  </w:tcPr>
                  <w:p w14:paraId="0AEF5629" w14:textId="77777777" w:rsidR="005722B2" w:rsidRDefault="005722B2">
                    <w:pPr>
                      <w:pStyle w:val="Literaturverzeichnis"/>
                      <w:rPr>
                        <w:noProof/>
                      </w:rPr>
                    </w:pPr>
                    <w:r>
                      <w:rPr>
                        <w:noProof/>
                      </w:rPr>
                      <w:t xml:space="preserve">[5] </w:t>
                    </w:r>
                  </w:p>
                </w:tc>
                <w:tc>
                  <w:tcPr>
                    <w:tcW w:w="0" w:type="auto"/>
                    <w:hideMark/>
                  </w:tcPr>
                  <w:p w14:paraId="1AC917B9" w14:textId="77777777" w:rsidR="005722B2" w:rsidRDefault="005722B2">
                    <w:pPr>
                      <w:pStyle w:val="Literaturverzeichnis"/>
                      <w:rPr>
                        <w:noProof/>
                      </w:rPr>
                    </w:pPr>
                    <w:r>
                      <w:rPr>
                        <w:noProof/>
                      </w:rPr>
                      <w:t>F. Dodge, “The New Dynamic Behavior of Liquids in Moving Containers,” Southwest Research Institute, 2000.</w:t>
                    </w:r>
                  </w:p>
                </w:tc>
              </w:tr>
              <w:tr w:rsidR="005722B2" w14:paraId="412EEFE6" w14:textId="77777777">
                <w:trPr>
                  <w:divId w:val="1985506329"/>
                  <w:tblCellSpacing w:w="15" w:type="dxa"/>
                </w:trPr>
                <w:tc>
                  <w:tcPr>
                    <w:tcW w:w="50" w:type="pct"/>
                    <w:hideMark/>
                  </w:tcPr>
                  <w:p w14:paraId="200FB27F" w14:textId="77777777" w:rsidR="005722B2" w:rsidRDefault="005722B2">
                    <w:pPr>
                      <w:pStyle w:val="Literaturverzeichnis"/>
                      <w:rPr>
                        <w:noProof/>
                      </w:rPr>
                    </w:pPr>
                    <w:r>
                      <w:rPr>
                        <w:noProof/>
                      </w:rPr>
                      <w:t xml:space="preserve">[6] </w:t>
                    </w:r>
                  </w:p>
                </w:tc>
                <w:tc>
                  <w:tcPr>
                    <w:tcW w:w="0" w:type="auto"/>
                    <w:hideMark/>
                  </w:tcPr>
                  <w:p w14:paraId="153F871C" w14:textId="77777777" w:rsidR="005722B2" w:rsidRDefault="005722B2">
                    <w:pPr>
                      <w:pStyle w:val="Literaturverzeichnis"/>
                      <w:rPr>
                        <w:noProof/>
                      </w:rPr>
                    </w:pPr>
                    <w:r>
                      <w:rPr>
                        <w:noProof/>
                      </w:rPr>
                      <w:t xml:space="preserve">B. N. Suresh and K. Sivan, Integrated Design for Space Transportation System,, Springer, 2015. </w:t>
                    </w:r>
                  </w:p>
                </w:tc>
              </w:tr>
              <w:tr w:rsidR="005722B2" w14:paraId="47F07CD1" w14:textId="77777777">
                <w:trPr>
                  <w:divId w:val="1985506329"/>
                  <w:tblCellSpacing w:w="15" w:type="dxa"/>
                </w:trPr>
                <w:tc>
                  <w:tcPr>
                    <w:tcW w:w="50" w:type="pct"/>
                    <w:hideMark/>
                  </w:tcPr>
                  <w:p w14:paraId="40B62345" w14:textId="77777777" w:rsidR="005722B2" w:rsidRDefault="005722B2">
                    <w:pPr>
                      <w:pStyle w:val="Literaturverzeichnis"/>
                      <w:rPr>
                        <w:noProof/>
                      </w:rPr>
                    </w:pPr>
                    <w:r>
                      <w:rPr>
                        <w:noProof/>
                      </w:rPr>
                      <w:t xml:space="preserve">[7] </w:t>
                    </w:r>
                  </w:p>
                </w:tc>
                <w:tc>
                  <w:tcPr>
                    <w:tcW w:w="0" w:type="auto"/>
                    <w:hideMark/>
                  </w:tcPr>
                  <w:p w14:paraId="2673EA4E" w14:textId="77777777" w:rsidR="005722B2" w:rsidRDefault="005722B2">
                    <w:pPr>
                      <w:pStyle w:val="Literaturverzeichnis"/>
                      <w:rPr>
                        <w:noProof/>
                      </w:rPr>
                    </w:pPr>
                    <w:r>
                      <w:rPr>
                        <w:noProof/>
                      </w:rPr>
                      <w:t xml:space="preserve">V. Ferretti, B. Favini, E. Cavallini, F. Serraglia and M. Di Giacinto, “Numerical Simulations of Acoustic Resonance of Solid Rocket Motor,” in </w:t>
                    </w:r>
                    <w:r>
                      <w:rPr>
                        <w:i/>
                        <w:iCs/>
                        <w:noProof/>
                      </w:rPr>
                      <w:t>46th AIAA/ASME/SAE/ASEE Joint Propulsion Conference &amp; Exhibit</w:t>
                    </w:r>
                    <w:r>
                      <w:rPr>
                        <w:noProof/>
                      </w:rPr>
                      <w:t xml:space="preserve">, Naschville, USA, 2010. </w:t>
                    </w:r>
                  </w:p>
                </w:tc>
              </w:tr>
              <w:tr w:rsidR="005722B2" w14:paraId="2C5DE6EA" w14:textId="77777777">
                <w:trPr>
                  <w:divId w:val="1985506329"/>
                  <w:tblCellSpacing w:w="15" w:type="dxa"/>
                </w:trPr>
                <w:tc>
                  <w:tcPr>
                    <w:tcW w:w="50" w:type="pct"/>
                    <w:hideMark/>
                  </w:tcPr>
                  <w:p w14:paraId="6FF12687" w14:textId="77777777" w:rsidR="005722B2" w:rsidRDefault="005722B2">
                    <w:pPr>
                      <w:pStyle w:val="Literaturverzeichnis"/>
                      <w:rPr>
                        <w:noProof/>
                      </w:rPr>
                    </w:pPr>
                    <w:r>
                      <w:rPr>
                        <w:noProof/>
                      </w:rPr>
                      <w:t xml:space="preserve">[8] </w:t>
                    </w:r>
                  </w:p>
                </w:tc>
                <w:tc>
                  <w:tcPr>
                    <w:tcW w:w="0" w:type="auto"/>
                    <w:hideMark/>
                  </w:tcPr>
                  <w:p w14:paraId="116009A0" w14:textId="77777777" w:rsidR="005722B2" w:rsidRDefault="005722B2">
                    <w:pPr>
                      <w:pStyle w:val="Literaturverzeichnis"/>
                      <w:rPr>
                        <w:noProof/>
                      </w:rPr>
                    </w:pPr>
                    <w:r>
                      <w:rPr>
                        <w:noProof/>
                      </w:rPr>
                      <w:t xml:space="preserve">P. N. Tengli, “Frequency Analysis of Instability Observed in a large Segmented solid rocket motor,” </w:t>
                    </w:r>
                    <w:r>
                      <w:rPr>
                        <w:i/>
                        <w:iCs/>
                        <w:noProof/>
                      </w:rPr>
                      <w:t xml:space="preserve">Journal of Science and Research, </w:t>
                    </w:r>
                    <w:r>
                      <w:rPr>
                        <w:noProof/>
                      </w:rPr>
                      <w:t xml:space="preserve">vol. 3, no. 1, pp. 65-71, 2012. </w:t>
                    </w:r>
                  </w:p>
                </w:tc>
              </w:tr>
            </w:tbl>
            <w:p w14:paraId="297063CB" w14:textId="77777777" w:rsidR="005722B2" w:rsidRDefault="005722B2">
              <w:pPr>
                <w:divId w:val="1985506329"/>
                <w:rPr>
                  <w:noProof/>
                </w:rPr>
              </w:pPr>
            </w:p>
            <w:p w14:paraId="0135D7F0" w14:textId="7C43C749" w:rsidR="00A038E0" w:rsidRPr="00972589" w:rsidRDefault="0081066C">
              <w:r>
                <w:rPr>
                  <w:b/>
                  <w:bCs/>
                  <w:noProof/>
                </w:rPr>
                <w:fldChar w:fldCharType="end"/>
              </w:r>
            </w:p>
          </w:sdtContent>
        </w:sdt>
      </w:sdtContent>
    </w:sdt>
    <w:sectPr w:rsidR="00A038E0" w:rsidRPr="00972589" w:rsidSect="006C5D0A">
      <w:footnotePr>
        <w:pos w:val="beneathText"/>
      </w:footnotePr>
      <w:type w:val="continuous"/>
      <w:pgSz w:w="12240" w:h="15840" w:code="1"/>
      <w:pgMar w:top="1985" w:right="1077" w:bottom="1412" w:left="1077" w:header="720" w:footer="720" w:gutter="0"/>
      <w:cols w:num="2" w:space="3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itstream Vera Sans">
    <w:charset w:val="00"/>
    <w:family w:val="roman"/>
    <w:pitch w:val="variable"/>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D6CF41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6B8AFB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AbstractTitl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92AF4"/>
    <w:multiLevelType w:val="multilevel"/>
    <w:tmpl w:val="0407001F"/>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DA675D"/>
    <w:multiLevelType w:val="multilevel"/>
    <w:tmpl w:val="7F7A0B8A"/>
    <w:lvl w:ilvl="0">
      <w:start w:val="1"/>
      <w:numFmt w:val="decimal"/>
      <w:pStyle w:val="berschrift1"/>
      <w:suff w:val="space"/>
      <w:lvlText w:val="%1."/>
      <w:lvlJc w:val="left"/>
      <w:pPr>
        <w:ind w:left="360" w:hanging="360"/>
      </w:pPr>
      <w:rPr>
        <w:rFonts w:hint="default"/>
      </w:rPr>
    </w:lvl>
    <w:lvl w:ilvl="1">
      <w:start w:val="1"/>
      <w:numFmt w:val="decimal"/>
      <w:pStyle w:val="berschrift2"/>
      <w:suff w:val="space"/>
      <w:lvlText w:val="%1.%2."/>
      <w:lvlJc w:val="left"/>
      <w:pPr>
        <w:ind w:left="340" w:hanging="340"/>
      </w:pPr>
      <w:rPr>
        <w:rFonts w:hint="default"/>
      </w:rPr>
    </w:lvl>
    <w:lvl w:ilvl="2">
      <w:start w:val="1"/>
      <w:numFmt w:val="decimal"/>
      <w:pStyle w:val="berschrift3"/>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721F89"/>
    <w:multiLevelType w:val="hybridMultilevel"/>
    <w:tmpl w:val="195A0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BB3BC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FB773B"/>
    <w:multiLevelType w:val="hybridMultilevel"/>
    <w:tmpl w:val="4CBAD640"/>
    <w:lvl w:ilvl="0" w:tplc="D3F636B2">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8081B4B"/>
    <w:multiLevelType w:val="multilevel"/>
    <w:tmpl w:val="E5601EFC"/>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8306AD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D5715D9"/>
    <w:multiLevelType w:val="hybridMultilevel"/>
    <w:tmpl w:val="ADBEEAAA"/>
    <w:lvl w:ilvl="0" w:tplc="09CEA65A">
      <w:start w:val="1"/>
      <w:numFmt w:val="decimal"/>
      <w:pStyle w:val="ReferenceDocumentsList"/>
      <w:lvlText w:val="[RD%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D6212B2"/>
    <w:multiLevelType w:val="hybridMultilevel"/>
    <w:tmpl w:val="C08A0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CAD4CDE"/>
    <w:multiLevelType w:val="multilevel"/>
    <w:tmpl w:val="B80064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DFD186F"/>
    <w:multiLevelType w:val="multilevel"/>
    <w:tmpl w:val="4A90F1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47C720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D000BA9"/>
    <w:multiLevelType w:val="hybridMultilevel"/>
    <w:tmpl w:val="22D22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286D5A"/>
    <w:multiLevelType w:val="hybridMultilevel"/>
    <w:tmpl w:val="AA529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6B3B4E"/>
    <w:multiLevelType w:val="multilevel"/>
    <w:tmpl w:val="742E89E0"/>
    <w:numStyleLink w:val="berschriftsgliederung"/>
  </w:abstractNum>
  <w:abstractNum w:abstractNumId="17">
    <w:nsid w:val="68844BBB"/>
    <w:multiLevelType w:val="multilevel"/>
    <w:tmpl w:val="742E89E0"/>
    <w:styleLink w:val="berschriftsgliederung"/>
    <w:lvl w:ilvl="0">
      <w:start w:val="1"/>
      <w:numFmt w:val="decimal"/>
      <w:suff w:val="space"/>
      <w:lvlText w:val="%1."/>
      <w:lvlJc w:val="left"/>
      <w:pPr>
        <w:ind w:left="1440" w:hanging="360"/>
      </w:pPr>
      <w:rPr>
        <w:rFonts w:ascii="Times New Roman" w:hAnsi="Times New Roman" w:hint="default"/>
        <w:sz w:val="20"/>
      </w:rPr>
    </w:lvl>
    <w:lvl w:ilvl="1">
      <w:start w:val="1"/>
      <w:numFmt w:val="decimal"/>
      <w:suff w:val="space"/>
      <w:lvlText w:val="%1.%2."/>
      <w:lvlJc w:val="left"/>
      <w:pPr>
        <w:ind w:left="1872" w:hanging="432"/>
      </w:pPr>
      <w:rPr>
        <w:rFonts w:hint="default"/>
      </w:rPr>
    </w:lvl>
    <w:lvl w:ilvl="2">
      <w:start w:val="1"/>
      <w:numFmt w:val="decimal"/>
      <w:suff w:val="space"/>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8">
    <w:nsid w:val="69727E99"/>
    <w:multiLevelType w:val="hybridMultilevel"/>
    <w:tmpl w:val="F3B64E44"/>
    <w:lvl w:ilvl="0" w:tplc="B2AAD1D8">
      <w:start w:val="1"/>
      <w:numFmt w:val="bullet"/>
      <w:pStyle w:val="Aufzhlungs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DB047BE"/>
    <w:multiLevelType w:val="hybridMultilevel"/>
    <w:tmpl w:val="F6246854"/>
    <w:lvl w:ilvl="0" w:tplc="82C2B610">
      <w:start w:val="1"/>
      <w:numFmt w:val="decimal"/>
      <w:pStyle w:val="Reference"/>
      <w:suff w:val="space"/>
      <w:lvlText w:val="[%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82A3A0D"/>
    <w:multiLevelType w:val="multilevel"/>
    <w:tmpl w:val="3E301300"/>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8372713"/>
    <w:multiLevelType w:val="hybridMultilevel"/>
    <w:tmpl w:val="9352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8C1508D"/>
    <w:multiLevelType w:val="hybridMultilevel"/>
    <w:tmpl w:val="0BEA76BA"/>
    <w:lvl w:ilvl="0" w:tplc="660664A8">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A8059E8"/>
    <w:multiLevelType w:val="hybridMultilevel"/>
    <w:tmpl w:val="BCCEE0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22"/>
  </w:num>
  <w:num w:numId="5">
    <w:abstractNumId w:val="7"/>
  </w:num>
  <w:num w:numId="6">
    <w:abstractNumId w:val="20"/>
  </w:num>
  <w:num w:numId="7">
    <w:abstractNumId w:val="19"/>
  </w:num>
  <w:num w:numId="8">
    <w:abstractNumId w:val="18"/>
  </w:num>
  <w:num w:numId="9">
    <w:abstractNumId w:val="8"/>
  </w:num>
  <w:num w:numId="10">
    <w:abstractNumId w:val="5"/>
  </w:num>
  <w:num w:numId="11">
    <w:abstractNumId w:val="3"/>
  </w:num>
  <w:num w:numId="12">
    <w:abstractNumId w:val="12"/>
  </w:num>
  <w:num w:numId="13">
    <w:abstractNumId w:val="13"/>
  </w:num>
  <w:num w:numId="14">
    <w:abstractNumId w:val="11"/>
  </w:num>
  <w:num w:numId="15">
    <w:abstractNumId w:val="17"/>
  </w:num>
  <w:num w:numId="16">
    <w:abstractNumId w:val="16"/>
  </w:num>
  <w:num w:numId="17">
    <w:abstractNumId w:val="9"/>
  </w:num>
  <w:num w:numId="18">
    <w:abstractNumId w:val="0"/>
  </w:num>
  <w:num w:numId="19">
    <w:abstractNumId w:val="23"/>
  </w:num>
  <w:num w:numId="20">
    <w:abstractNumId w:val="15"/>
  </w:num>
  <w:num w:numId="21">
    <w:abstractNumId w:val="14"/>
  </w:num>
  <w:num w:numId="22">
    <w:abstractNumId w:val="10"/>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C3C"/>
    <w:rsid w:val="00046EFD"/>
    <w:rsid w:val="00047EDA"/>
    <w:rsid w:val="00064D15"/>
    <w:rsid w:val="00070140"/>
    <w:rsid w:val="00070DDF"/>
    <w:rsid w:val="000745A4"/>
    <w:rsid w:val="00076665"/>
    <w:rsid w:val="00087717"/>
    <w:rsid w:val="000A1B8E"/>
    <w:rsid w:val="000B35DF"/>
    <w:rsid w:val="000C6979"/>
    <w:rsid w:val="000D0451"/>
    <w:rsid w:val="000D1601"/>
    <w:rsid w:val="000E5257"/>
    <w:rsid w:val="000F387C"/>
    <w:rsid w:val="0011044C"/>
    <w:rsid w:val="00113C7E"/>
    <w:rsid w:val="001210D8"/>
    <w:rsid w:val="00124D30"/>
    <w:rsid w:val="00132DD1"/>
    <w:rsid w:val="00141646"/>
    <w:rsid w:val="00154406"/>
    <w:rsid w:val="00166B82"/>
    <w:rsid w:val="00185257"/>
    <w:rsid w:val="001B42ED"/>
    <w:rsid w:val="001B5200"/>
    <w:rsid w:val="001D5C25"/>
    <w:rsid w:val="001F4AC6"/>
    <w:rsid w:val="001F4B50"/>
    <w:rsid w:val="00202289"/>
    <w:rsid w:val="00205C32"/>
    <w:rsid w:val="00210074"/>
    <w:rsid w:val="0022662D"/>
    <w:rsid w:val="002275F4"/>
    <w:rsid w:val="00240446"/>
    <w:rsid w:val="0024223C"/>
    <w:rsid w:val="002C6E43"/>
    <w:rsid w:val="002D2AB3"/>
    <w:rsid w:val="002D4111"/>
    <w:rsid w:val="002E2521"/>
    <w:rsid w:val="002F4178"/>
    <w:rsid w:val="002F6085"/>
    <w:rsid w:val="002F7C2C"/>
    <w:rsid w:val="003114A6"/>
    <w:rsid w:val="00316942"/>
    <w:rsid w:val="00320CCF"/>
    <w:rsid w:val="0032289D"/>
    <w:rsid w:val="00330176"/>
    <w:rsid w:val="003458C8"/>
    <w:rsid w:val="003471C6"/>
    <w:rsid w:val="00361E68"/>
    <w:rsid w:val="00364191"/>
    <w:rsid w:val="003679BE"/>
    <w:rsid w:val="00383BF6"/>
    <w:rsid w:val="003A0950"/>
    <w:rsid w:val="003F14F9"/>
    <w:rsid w:val="003F31C4"/>
    <w:rsid w:val="003F5F6D"/>
    <w:rsid w:val="00422681"/>
    <w:rsid w:val="0042706A"/>
    <w:rsid w:val="004307F3"/>
    <w:rsid w:val="00444D7F"/>
    <w:rsid w:val="00451555"/>
    <w:rsid w:val="00457BB8"/>
    <w:rsid w:val="004A21AC"/>
    <w:rsid w:val="004C0C3C"/>
    <w:rsid w:val="004E40CC"/>
    <w:rsid w:val="004E79D7"/>
    <w:rsid w:val="0050067E"/>
    <w:rsid w:val="0051443C"/>
    <w:rsid w:val="00547141"/>
    <w:rsid w:val="0056250A"/>
    <w:rsid w:val="005722B2"/>
    <w:rsid w:val="00573B43"/>
    <w:rsid w:val="005C46EB"/>
    <w:rsid w:val="005C5CCE"/>
    <w:rsid w:val="00602A7A"/>
    <w:rsid w:val="00603014"/>
    <w:rsid w:val="00605FCC"/>
    <w:rsid w:val="0062737C"/>
    <w:rsid w:val="00663690"/>
    <w:rsid w:val="00675CDA"/>
    <w:rsid w:val="00676B41"/>
    <w:rsid w:val="00682363"/>
    <w:rsid w:val="00691ED8"/>
    <w:rsid w:val="00696EFE"/>
    <w:rsid w:val="006A67CE"/>
    <w:rsid w:val="006A6848"/>
    <w:rsid w:val="006C5D0A"/>
    <w:rsid w:val="006D177E"/>
    <w:rsid w:val="006D2D1E"/>
    <w:rsid w:val="006D4E5D"/>
    <w:rsid w:val="006E72CD"/>
    <w:rsid w:val="006F08BF"/>
    <w:rsid w:val="00715E8D"/>
    <w:rsid w:val="00723E93"/>
    <w:rsid w:val="00730275"/>
    <w:rsid w:val="00752693"/>
    <w:rsid w:val="00753211"/>
    <w:rsid w:val="00761749"/>
    <w:rsid w:val="00776D60"/>
    <w:rsid w:val="007D1147"/>
    <w:rsid w:val="007D2A44"/>
    <w:rsid w:val="007D5867"/>
    <w:rsid w:val="0081066C"/>
    <w:rsid w:val="00816C0A"/>
    <w:rsid w:val="008405F6"/>
    <w:rsid w:val="0085434A"/>
    <w:rsid w:val="00866604"/>
    <w:rsid w:val="008673CA"/>
    <w:rsid w:val="008A03D7"/>
    <w:rsid w:val="008D5001"/>
    <w:rsid w:val="008F05C4"/>
    <w:rsid w:val="009427EE"/>
    <w:rsid w:val="00957999"/>
    <w:rsid w:val="00972589"/>
    <w:rsid w:val="00972C42"/>
    <w:rsid w:val="00976363"/>
    <w:rsid w:val="00976814"/>
    <w:rsid w:val="00986294"/>
    <w:rsid w:val="009A7FE5"/>
    <w:rsid w:val="009B7E52"/>
    <w:rsid w:val="00A038E0"/>
    <w:rsid w:val="00A076A5"/>
    <w:rsid w:val="00A130B9"/>
    <w:rsid w:val="00A200CE"/>
    <w:rsid w:val="00A21DAE"/>
    <w:rsid w:val="00A252F5"/>
    <w:rsid w:val="00A274ED"/>
    <w:rsid w:val="00A456F9"/>
    <w:rsid w:val="00A656B1"/>
    <w:rsid w:val="00A6594F"/>
    <w:rsid w:val="00A72909"/>
    <w:rsid w:val="00A76980"/>
    <w:rsid w:val="00A90E0C"/>
    <w:rsid w:val="00A91C25"/>
    <w:rsid w:val="00AA3D88"/>
    <w:rsid w:val="00AB2FA3"/>
    <w:rsid w:val="00AC63F0"/>
    <w:rsid w:val="00AD7FE8"/>
    <w:rsid w:val="00AF0492"/>
    <w:rsid w:val="00AF29A6"/>
    <w:rsid w:val="00B12B20"/>
    <w:rsid w:val="00B20FC6"/>
    <w:rsid w:val="00B45FE6"/>
    <w:rsid w:val="00B5581F"/>
    <w:rsid w:val="00B627B3"/>
    <w:rsid w:val="00B853D6"/>
    <w:rsid w:val="00BF1706"/>
    <w:rsid w:val="00BF396B"/>
    <w:rsid w:val="00C02DE5"/>
    <w:rsid w:val="00C10C36"/>
    <w:rsid w:val="00C2702E"/>
    <w:rsid w:val="00C700FF"/>
    <w:rsid w:val="00C727C3"/>
    <w:rsid w:val="00C75A1D"/>
    <w:rsid w:val="00C80CAB"/>
    <w:rsid w:val="00CB16B6"/>
    <w:rsid w:val="00CC3099"/>
    <w:rsid w:val="00CD4FD8"/>
    <w:rsid w:val="00CE1C57"/>
    <w:rsid w:val="00CE2528"/>
    <w:rsid w:val="00D1056E"/>
    <w:rsid w:val="00D106D0"/>
    <w:rsid w:val="00D154F0"/>
    <w:rsid w:val="00D17587"/>
    <w:rsid w:val="00D44F4D"/>
    <w:rsid w:val="00D57F6C"/>
    <w:rsid w:val="00D65941"/>
    <w:rsid w:val="00D67FA0"/>
    <w:rsid w:val="00D91779"/>
    <w:rsid w:val="00DB6CB1"/>
    <w:rsid w:val="00DE7D82"/>
    <w:rsid w:val="00DF26DF"/>
    <w:rsid w:val="00DF2D51"/>
    <w:rsid w:val="00E11279"/>
    <w:rsid w:val="00E14479"/>
    <w:rsid w:val="00E3164B"/>
    <w:rsid w:val="00E37C9A"/>
    <w:rsid w:val="00E606B0"/>
    <w:rsid w:val="00E62678"/>
    <w:rsid w:val="00E716C0"/>
    <w:rsid w:val="00E72ACA"/>
    <w:rsid w:val="00E77F44"/>
    <w:rsid w:val="00E808A7"/>
    <w:rsid w:val="00E8526B"/>
    <w:rsid w:val="00ED3A8C"/>
    <w:rsid w:val="00EE12A3"/>
    <w:rsid w:val="00EE2BD8"/>
    <w:rsid w:val="00F11A32"/>
    <w:rsid w:val="00F20BCC"/>
    <w:rsid w:val="00F74775"/>
    <w:rsid w:val="00F7486C"/>
    <w:rsid w:val="00F77588"/>
    <w:rsid w:val="00F77AB9"/>
    <w:rsid w:val="00F85AA9"/>
    <w:rsid w:val="00F90544"/>
    <w:rsid w:val="00FD3C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97C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6F08BF"/>
    <w:pPr>
      <w:suppressAutoHyphens/>
      <w:jc w:val="both"/>
    </w:pPr>
    <w:rPr>
      <w:lang w:eastAsia="ar-SA"/>
    </w:rPr>
  </w:style>
  <w:style w:type="paragraph" w:styleId="berschrift1">
    <w:name w:val="heading 1"/>
    <w:basedOn w:val="Standard"/>
    <w:next w:val="Standard"/>
    <w:link w:val="berschrift1Zchn"/>
    <w:qFormat/>
    <w:rsid w:val="005C46EB"/>
    <w:pPr>
      <w:keepNext/>
      <w:numPr>
        <w:numId w:val="11"/>
      </w:numPr>
      <w:spacing w:before="200" w:after="200"/>
      <w:jc w:val="center"/>
      <w:outlineLvl w:val="0"/>
    </w:pPr>
    <w:rPr>
      <w:b/>
      <w:caps/>
    </w:rPr>
  </w:style>
  <w:style w:type="paragraph" w:styleId="berschrift2">
    <w:name w:val="heading 2"/>
    <w:basedOn w:val="Standard"/>
    <w:next w:val="Standard"/>
    <w:autoRedefine/>
    <w:qFormat/>
    <w:rsid w:val="00C2702E"/>
    <w:pPr>
      <w:keepNext/>
      <w:numPr>
        <w:ilvl w:val="1"/>
        <w:numId w:val="11"/>
      </w:numPr>
      <w:spacing w:before="200" w:after="200"/>
      <w:outlineLvl w:val="1"/>
    </w:pPr>
    <w:rPr>
      <w:b/>
    </w:rPr>
  </w:style>
  <w:style w:type="paragraph" w:styleId="berschrift3">
    <w:name w:val="heading 3"/>
    <w:basedOn w:val="Standard"/>
    <w:next w:val="Standard"/>
    <w:qFormat/>
    <w:rsid w:val="005C46EB"/>
    <w:pPr>
      <w:keepNext/>
      <w:numPr>
        <w:ilvl w:val="2"/>
        <w:numId w:val="11"/>
      </w:numPr>
      <w:spacing w:before="200"/>
      <w:outlineLvl w:val="2"/>
    </w:pPr>
    <w:rPr>
      <w:i/>
    </w:rPr>
  </w:style>
  <w:style w:type="paragraph" w:styleId="berschrift4">
    <w:name w:val="heading 4"/>
    <w:basedOn w:val="Standard"/>
    <w:next w:val="Standard"/>
    <w:qFormat/>
    <w:pPr>
      <w:keepNext/>
      <w:jc w:val="center"/>
      <w:outlineLvl w:val="3"/>
    </w:pPr>
    <w:rPr>
      <w:b/>
      <w:caps/>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Cs w:val="24"/>
    </w:rPr>
  </w:style>
  <w:style w:type="paragraph" w:styleId="berschrift8">
    <w:name w:val="heading 8"/>
    <w:basedOn w:val="Standard"/>
    <w:next w:val="Standard"/>
    <w:qFormat/>
    <w:pPr>
      <w:spacing w:before="240" w:after="60"/>
      <w:outlineLvl w:val="7"/>
    </w:pPr>
    <w:rPr>
      <w:i/>
      <w:iCs/>
      <w:szCs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itre">
    <w:name w:val="Titre"/>
    <w:basedOn w:val="Standard"/>
    <w:next w:val="Textkrper"/>
    <w:pPr>
      <w:keepNext/>
      <w:spacing w:before="240" w:after="120"/>
    </w:pPr>
    <w:rPr>
      <w:rFonts w:ascii="Bitstream Vera Sans" w:eastAsia="Bitstream Vera Sans" w:hAnsi="Bitstream Vera Sans" w:cs="Bitstream Vera Sans"/>
      <w:sz w:val="28"/>
      <w:szCs w:val="28"/>
    </w:rPr>
  </w:style>
  <w:style w:type="paragraph" w:styleId="Textkrper">
    <w:name w:val="Body Text"/>
    <w:basedOn w:val="Standard"/>
    <w:next w:val="Textkrper-Erstzeileneinzug"/>
    <w:qFormat/>
    <w:rsid w:val="000F387C"/>
  </w:style>
  <w:style w:type="paragraph" w:styleId="Liste">
    <w:name w:val="List"/>
    <w:basedOn w:val="Standard"/>
    <w:semiHidden/>
    <w:pPr>
      <w:ind w:left="360" w:hanging="360"/>
    </w:pPr>
  </w:style>
  <w:style w:type="paragraph" w:customStyle="1" w:styleId="Lgende">
    <w:name w:val="Légende"/>
    <w:basedOn w:val="Standard"/>
    <w:pPr>
      <w:suppressLineNumbers/>
      <w:spacing w:before="120" w:after="120"/>
    </w:pPr>
    <w:rPr>
      <w:i/>
      <w:iCs/>
      <w:szCs w:val="24"/>
    </w:rPr>
  </w:style>
  <w:style w:type="paragraph" w:customStyle="1" w:styleId="Rpertoire">
    <w:name w:val="Répertoire"/>
    <w:basedOn w:val="Standard"/>
    <w:pPr>
      <w:suppressLineNumbers/>
    </w:pPr>
  </w:style>
  <w:style w:type="paragraph" w:customStyle="1" w:styleId="ai1">
    <w:name w:val="ai1"/>
    <w:basedOn w:val="Standard"/>
    <w:pPr>
      <w:tabs>
        <w:tab w:val="right" w:leader="dot" w:pos="3960"/>
      </w:tabs>
    </w:pPr>
  </w:style>
  <w:style w:type="paragraph" w:customStyle="1" w:styleId="ai2">
    <w:name w:val="ai2"/>
    <w:basedOn w:val="Standard"/>
    <w:pPr>
      <w:tabs>
        <w:tab w:val="right" w:leader="dot" w:pos="3960"/>
      </w:tabs>
    </w:pPr>
  </w:style>
  <w:style w:type="paragraph" w:customStyle="1" w:styleId="ArticleTitle">
    <w:name w:val="Article Title"/>
    <w:basedOn w:val="Standard"/>
    <w:pPr>
      <w:spacing w:before="60"/>
      <w:ind w:left="360"/>
    </w:pPr>
    <w:rPr>
      <w:sz w:val="21"/>
    </w:rPr>
  </w:style>
  <w:style w:type="paragraph" w:customStyle="1" w:styleId="Author">
    <w:name w:val="Author"/>
    <w:basedOn w:val="Standard"/>
    <w:rsid w:val="000F387C"/>
    <w:pPr>
      <w:jc w:val="center"/>
    </w:pPr>
    <w:rPr>
      <w:i/>
      <w:sz w:val="24"/>
    </w:rPr>
  </w:style>
  <w:style w:type="paragraph" w:styleId="Kopfzeile">
    <w:name w:val="header"/>
    <w:basedOn w:val="Standard"/>
    <w:semiHidden/>
    <w:pPr>
      <w:tabs>
        <w:tab w:val="center" w:pos="4320"/>
        <w:tab w:val="right" w:pos="8640"/>
      </w:tabs>
    </w:pPr>
  </w:style>
  <w:style w:type="paragraph" w:customStyle="1" w:styleId="Seitenzahl1">
    <w:name w:val="Seitenzahl1"/>
    <w:basedOn w:val="Standard"/>
    <w:pPr>
      <w:jc w:val="center"/>
    </w:pPr>
    <w:rPr>
      <w:rFonts w:ascii="Times" w:hAnsi="Times"/>
    </w:rPr>
  </w:style>
  <w:style w:type="paragraph" w:styleId="Titel">
    <w:name w:val="Title"/>
    <w:basedOn w:val="Standard"/>
    <w:next w:val="Untertitel"/>
    <w:qFormat/>
    <w:rsid w:val="000F387C"/>
    <w:pPr>
      <w:jc w:val="center"/>
    </w:pPr>
    <w:rPr>
      <w:b/>
      <w:caps/>
      <w:sz w:val="24"/>
    </w:rPr>
  </w:style>
  <w:style w:type="paragraph" w:styleId="Untertitel">
    <w:name w:val="Subtitle"/>
    <w:basedOn w:val="Standard"/>
    <w:next w:val="Textkrper"/>
    <w:qFormat/>
    <w:pPr>
      <w:spacing w:after="60"/>
      <w:jc w:val="center"/>
    </w:pPr>
    <w:rPr>
      <w:rFonts w:ascii="Arial" w:hAnsi="Arial" w:cs="Arial"/>
      <w:szCs w:val="24"/>
    </w:rPr>
  </w:style>
  <w:style w:type="paragraph" w:styleId="Textkrper-Zeileneinzug">
    <w:name w:val="Body Text Indent"/>
    <w:basedOn w:val="Standard"/>
    <w:semiHidden/>
    <w:pPr>
      <w:ind w:firstLine="245"/>
    </w:pPr>
    <w:rPr>
      <w:i/>
    </w:rPr>
  </w:style>
  <w:style w:type="paragraph" w:styleId="Textkrper-Einzug2">
    <w:name w:val="Body Text Indent 2"/>
    <w:basedOn w:val="Standard"/>
    <w:pPr>
      <w:ind w:firstLine="245"/>
    </w:pPr>
  </w:style>
  <w:style w:type="paragraph" w:styleId="Textkrper-Einzug3">
    <w:name w:val="Body Text Indent 3"/>
    <w:basedOn w:val="Standard"/>
    <w:pPr>
      <w:ind w:firstLine="27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rsid w:val="00B12B20"/>
    <w:pPr>
      <w:ind w:firstLine="357"/>
    </w:pPr>
  </w:style>
  <w:style w:type="paragraph" w:styleId="Textkrper-Erstzeileneinzug2">
    <w:name w:val="Body Text First Indent 2"/>
    <w:basedOn w:val="Textkrper-Zeileneinzug"/>
    <w:pPr>
      <w:spacing w:after="120"/>
      <w:ind w:left="360" w:firstLine="210"/>
      <w:jc w:val="left"/>
    </w:pPr>
    <w:rPr>
      <w:i w:val="0"/>
      <w:sz w:val="24"/>
    </w:rPr>
  </w:style>
  <w:style w:type="paragraph" w:styleId="Beschriftung">
    <w:name w:val="caption"/>
    <w:basedOn w:val="Standard"/>
    <w:next w:val="Standard"/>
    <w:qFormat/>
    <w:rsid w:val="000D1601"/>
    <w:pPr>
      <w:spacing w:before="120" w:after="120"/>
    </w:pPr>
    <w:rPr>
      <w:b/>
      <w:bCs/>
      <w:i/>
      <w:sz w:val="18"/>
    </w:rPr>
  </w:style>
  <w:style w:type="paragraph" w:styleId="Gruformel">
    <w:name w:val="Closing"/>
    <w:basedOn w:val="Standard"/>
    <w:pPr>
      <w:ind w:left="4320"/>
    </w:pPr>
  </w:style>
  <w:style w:type="paragraph" w:styleId="Kommentartext">
    <w:name w:val="annotation text"/>
    <w:basedOn w:val="Standard"/>
    <w:link w:val="KommentartextZchn"/>
  </w:style>
  <w:style w:type="paragraph" w:styleId="Datum">
    <w:name w:val="Date"/>
    <w:basedOn w:val="Standard"/>
    <w:next w:val="Standard"/>
  </w:style>
  <w:style w:type="paragraph" w:styleId="Dokumentstruktur">
    <w:name w:val="Document Map"/>
    <w:basedOn w:val="Standard"/>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style>
  <w:style w:type="paragraph" w:styleId="Umschlagadresse">
    <w:name w:val="envelope address"/>
    <w:basedOn w:val="Standard"/>
    <w:semiHidden/>
    <w:pPr>
      <w:ind w:left="2880"/>
    </w:pPr>
    <w:rPr>
      <w:rFonts w:ascii="Arial" w:hAnsi="Arial" w:cs="Arial"/>
      <w:szCs w:val="24"/>
    </w:rPr>
  </w:style>
  <w:style w:type="paragraph" w:styleId="Umschlagabsenderadresse">
    <w:name w:val="envelope return"/>
    <w:basedOn w:val="Standard"/>
    <w:semiHidden/>
    <w:rPr>
      <w:rFonts w:ascii="Arial" w:hAnsi="Arial" w:cs="Arial"/>
    </w:rPr>
  </w:style>
  <w:style w:type="paragraph" w:styleId="Fuzeile">
    <w:name w:val="footer"/>
    <w:basedOn w:val="Standard"/>
    <w:semiHidden/>
    <w:pPr>
      <w:tabs>
        <w:tab w:val="center" w:pos="4320"/>
        <w:tab w:val="right" w:pos="8640"/>
      </w:tabs>
    </w:pPr>
  </w:style>
  <w:style w:type="paragraph" w:styleId="Funotentext">
    <w:name w:val="footnote text"/>
    <w:basedOn w:val="Standard"/>
    <w:semiHidden/>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rPr>
  </w:style>
  <w:style w:type="paragraph" w:styleId="Index1">
    <w:name w:val="index 1"/>
    <w:basedOn w:val="Standard"/>
    <w:next w:val="Standard"/>
    <w:semiHidden/>
    <w:pPr>
      <w:ind w:left="240" w:hanging="240"/>
    </w:pPr>
  </w:style>
  <w:style w:type="paragraph" w:styleId="Index2">
    <w:name w:val="index 2"/>
    <w:basedOn w:val="Standard"/>
    <w:next w:val="Standard"/>
    <w:semiHidden/>
    <w:pPr>
      <w:ind w:left="480" w:hanging="240"/>
    </w:pPr>
  </w:style>
  <w:style w:type="paragraph" w:styleId="Index3">
    <w:name w:val="index 3"/>
    <w:basedOn w:val="Standard"/>
    <w:next w:val="Standard"/>
    <w:semiHidden/>
    <w:pPr>
      <w:ind w:left="720" w:hanging="240"/>
    </w:pPr>
  </w:style>
  <w:style w:type="paragraph" w:styleId="Index4">
    <w:name w:val="index 4"/>
    <w:basedOn w:val="Standard"/>
    <w:next w:val="Standard"/>
    <w:pPr>
      <w:ind w:left="960" w:hanging="240"/>
    </w:pPr>
  </w:style>
  <w:style w:type="paragraph" w:styleId="Index5">
    <w:name w:val="index 5"/>
    <w:basedOn w:val="Standard"/>
    <w:next w:val="Standard"/>
    <w:pPr>
      <w:ind w:left="1200" w:hanging="240"/>
    </w:pPr>
  </w:style>
  <w:style w:type="paragraph" w:styleId="Index6">
    <w:name w:val="index 6"/>
    <w:basedOn w:val="Standard"/>
    <w:next w:val="Standard"/>
    <w:pPr>
      <w:ind w:left="1440" w:hanging="240"/>
    </w:pPr>
  </w:style>
  <w:style w:type="paragraph" w:styleId="Index7">
    <w:name w:val="index 7"/>
    <w:basedOn w:val="Standard"/>
    <w:next w:val="Standard"/>
    <w:pPr>
      <w:ind w:left="1680" w:hanging="240"/>
    </w:pPr>
  </w:style>
  <w:style w:type="paragraph" w:styleId="Index8">
    <w:name w:val="index 8"/>
    <w:basedOn w:val="Standard"/>
    <w:next w:val="Standard"/>
    <w:pPr>
      <w:ind w:left="1920" w:hanging="240"/>
    </w:pPr>
  </w:style>
  <w:style w:type="paragraph" w:styleId="Index9">
    <w:name w:val="index 9"/>
    <w:basedOn w:val="Standard"/>
    <w:next w:val="Standard"/>
    <w:pPr>
      <w:ind w:left="2160" w:hanging="240"/>
    </w:pPr>
  </w:style>
  <w:style w:type="paragraph" w:styleId="Indexberschrift">
    <w:name w:val="index heading"/>
    <w:basedOn w:val="Standard"/>
    <w:next w:val="Index1"/>
    <w:semiHidden/>
    <w:rPr>
      <w:rFonts w:ascii="Arial" w:hAnsi="Arial" w:cs="Arial"/>
      <w:b/>
      <w:bCs/>
    </w:rPr>
  </w:style>
  <w:style w:type="paragraph" w:styleId="Liste2">
    <w:name w:val="List 2"/>
    <w:basedOn w:val="Standard"/>
    <w:pPr>
      <w:ind w:left="720" w:hanging="360"/>
    </w:pPr>
  </w:style>
  <w:style w:type="paragraph" w:styleId="Liste3">
    <w:name w:val="List 3"/>
    <w:basedOn w:val="Standard"/>
    <w:pPr>
      <w:ind w:left="1080" w:hanging="360"/>
    </w:pPr>
  </w:style>
  <w:style w:type="paragraph" w:styleId="Liste4">
    <w:name w:val="List 4"/>
    <w:basedOn w:val="Standard"/>
    <w:pPr>
      <w:ind w:left="1440" w:hanging="360"/>
    </w:pPr>
  </w:style>
  <w:style w:type="paragraph" w:styleId="Liste5">
    <w:name w:val="List 5"/>
    <w:basedOn w:val="Standard"/>
    <w:pPr>
      <w:ind w:left="1800" w:hanging="360"/>
    </w:pPr>
  </w:style>
  <w:style w:type="paragraph" w:styleId="Aufzhlungszeichen">
    <w:name w:val="List Bullet"/>
    <w:basedOn w:val="Standard"/>
    <w:rsid w:val="009B7E52"/>
    <w:pPr>
      <w:numPr>
        <w:numId w:val="8"/>
      </w:numPr>
      <w:ind w:left="340" w:hanging="170"/>
    </w:pPr>
  </w:style>
  <w:style w:type="paragraph" w:styleId="Aufzhlungszeichen2">
    <w:name w:val="List Bullet 2"/>
    <w:basedOn w:val="Standard"/>
  </w:style>
  <w:style w:type="paragraph" w:styleId="Aufzhlungszeichen3">
    <w:name w:val="List Bullet 3"/>
    <w:basedOn w:val="Standard"/>
  </w:style>
  <w:style w:type="paragraph" w:styleId="Aufzhlungszeichen4">
    <w:name w:val="List Bullet 4"/>
    <w:basedOn w:val="Standard"/>
  </w:style>
  <w:style w:type="paragraph" w:styleId="Aufzhlungszeichen5">
    <w:name w:val="List Bullet 5"/>
    <w:basedOn w:val="Standard"/>
  </w:style>
  <w:style w:type="paragraph" w:styleId="Listenfortsetzung">
    <w:name w:val="List Continue"/>
    <w:basedOn w:val="Standard"/>
    <w:pPr>
      <w:spacing w:after="120"/>
      <w:ind w:left="360"/>
    </w:pPr>
  </w:style>
  <w:style w:type="paragraph" w:styleId="Listenfortsetzung2">
    <w:name w:val="List Continue 2"/>
    <w:basedOn w:val="Standard"/>
    <w:pPr>
      <w:spacing w:after="120"/>
      <w:ind w:left="720"/>
    </w:pPr>
  </w:style>
  <w:style w:type="paragraph" w:styleId="Listenfortsetzung3">
    <w:name w:val="List Continue 3"/>
    <w:basedOn w:val="Standard"/>
    <w:pPr>
      <w:spacing w:after="120"/>
      <w:ind w:left="1080"/>
    </w:pPr>
  </w:style>
  <w:style w:type="paragraph" w:styleId="Listenfortsetzung4">
    <w:name w:val="List Continue 4"/>
    <w:basedOn w:val="Standard"/>
    <w:pPr>
      <w:spacing w:after="120"/>
      <w:ind w:left="1440"/>
    </w:pPr>
  </w:style>
  <w:style w:type="paragraph" w:styleId="Listenfortsetzung5">
    <w:name w:val="List Continue 5"/>
    <w:basedOn w:val="Standard"/>
    <w:pPr>
      <w:spacing w:after="120"/>
      <w:ind w:left="1800"/>
    </w:pPr>
  </w:style>
  <w:style w:type="paragraph" w:styleId="Listennummer">
    <w:name w:val="List Number"/>
    <w:basedOn w:val="Standard"/>
  </w:style>
  <w:style w:type="paragraph" w:styleId="Listennummer2">
    <w:name w:val="List Number 2"/>
    <w:basedOn w:val="Standard"/>
  </w:style>
  <w:style w:type="paragraph" w:styleId="Listennummer3">
    <w:name w:val="List Number 3"/>
    <w:basedOn w:val="Standard"/>
  </w:style>
  <w:style w:type="paragraph" w:styleId="Listennummer4">
    <w:name w:val="List Number 4"/>
    <w:basedOn w:val="Standard"/>
  </w:style>
  <w:style w:type="paragraph" w:styleId="Listennummer5">
    <w:name w:val="List Number 5"/>
    <w:basedOn w:val="Standard"/>
  </w:style>
  <w:style w:type="paragraph" w:styleId="Mak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lang w:val="en-US" w:eastAsia="ar-SA"/>
    </w:rPr>
  </w:style>
  <w:style w:type="paragraph" w:styleId="Nachrichtenkopf">
    <w:name w:val="Message Header"/>
    <w:basedOn w:val="Standard"/>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StandardWeb">
    <w:name w:val="Normal (Web)"/>
    <w:basedOn w:val="Standard"/>
    <w:rPr>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semiHidden/>
    <w:pPr>
      <w:ind w:left="4320"/>
    </w:pPr>
  </w:style>
  <w:style w:type="paragraph" w:styleId="Rechtsgrundlagenverzeichnis">
    <w:name w:val="table of authorities"/>
    <w:basedOn w:val="Standard"/>
    <w:next w:val="Standard"/>
    <w:pPr>
      <w:ind w:left="240" w:hanging="240"/>
    </w:pPr>
  </w:style>
  <w:style w:type="paragraph" w:styleId="Abbildungsverzeichnis">
    <w:name w:val="table of figures"/>
    <w:basedOn w:val="Standard"/>
    <w:next w:val="Standard"/>
    <w:pPr>
      <w:ind w:left="480" w:hanging="480"/>
    </w:pPr>
  </w:style>
  <w:style w:type="paragraph" w:styleId="RGV-berschrift">
    <w:name w:val="toa heading"/>
    <w:basedOn w:val="Standard"/>
    <w:next w:val="Standard"/>
    <w:pPr>
      <w:spacing w:before="120"/>
    </w:pPr>
    <w:rPr>
      <w:rFonts w:ascii="Arial" w:hAnsi="Arial" w:cs="Arial"/>
      <w:b/>
      <w:bCs/>
      <w:szCs w:val="24"/>
    </w:rPr>
  </w:style>
  <w:style w:type="paragraph" w:styleId="Verzeichnis1">
    <w:name w:val="toc 1"/>
    <w:basedOn w:val="Standard"/>
    <w:next w:val="Standard"/>
    <w:semiHidden/>
  </w:style>
  <w:style w:type="paragraph" w:styleId="Verzeichnis2">
    <w:name w:val="toc 2"/>
    <w:basedOn w:val="Standard"/>
    <w:next w:val="Standard"/>
    <w:semiHidden/>
    <w:pPr>
      <w:ind w:left="240"/>
    </w:pPr>
  </w:style>
  <w:style w:type="paragraph" w:styleId="Verzeichnis3">
    <w:name w:val="toc 3"/>
    <w:basedOn w:val="Standard"/>
    <w:next w:val="Standard"/>
    <w:semiHidden/>
    <w:pPr>
      <w:ind w:left="480"/>
    </w:pPr>
  </w:style>
  <w:style w:type="paragraph" w:styleId="Verzeichnis4">
    <w:name w:val="toc 4"/>
    <w:basedOn w:val="Standard"/>
    <w:next w:val="Standard"/>
    <w:semiHidden/>
    <w:pPr>
      <w:ind w:left="720"/>
    </w:pPr>
  </w:style>
  <w:style w:type="paragraph" w:styleId="Verzeichnis5">
    <w:name w:val="toc 5"/>
    <w:basedOn w:val="Standard"/>
    <w:next w:val="Standard"/>
    <w:semiHidden/>
    <w:pPr>
      <w:ind w:left="960"/>
    </w:pPr>
  </w:style>
  <w:style w:type="paragraph" w:styleId="Verzeichnis6">
    <w:name w:val="toc 6"/>
    <w:basedOn w:val="Standard"/>
    <w:next w:val="Standard"/>
    <w:semiHidden/>
    <w:pPr>
      <w:ind w:left="1200"/>
    </w:pPr>
  </w:style>
  <w:style w:type="paragraph" w:styleId="Verzeichnis7">
    <w:name w:val="toc 7"/>
    <w:basedOn w:val="Standard"/>
    <w:next w:val="Standard"/>
    <w:semiHidden/>
    <w:pPr>
      <w:ind w:left="1440"/>
    </w:pPr>
  </w:style>
  <w:style w:type="paragraph" w:styleId="Verzeichnis8">
    <w:name w:val="toc 8"/>
    <w:basedOn w:val="Standard"/>
    <w:next w:val="Standard"/>
    <w:semiHidden/>
    <w:pPr>
      <w:ind w:left="1680"/>
    </w:pPr>
  </w:style>
  <w:style w:type="paragraph" w:styleId="Verzeichnis9">
    <w:name w:val="toc 9"/>
    <w:basedOn w:val="Standard"/>
    <w:next w:val="Standard"/>
    <w:semiHidden/>
    <w:pPr>
      <w:ind w:left="1920"/>
    </w:pPr>
  </w:style>
  <w:style w:type="character" w:styleId="Kommentarzeichen">
    <w:name w:val="annotation reference"/>
    <w:basedOn w:val="Absatz-Standardschriftart"/>
    <w:uiPriority w:val="99"/>
    <w:semiHidden/>
    <w:unhideWhenUsed/>
    <w:rsid w:val="00124D30"/>
    <w:rPr>
      <w:sz w:val="16"/>
      <w:szCs w:val="16"/>
    </w:rPr>
  </w:style>
  <w:style w:type="paragraph" w:styleId="Kommentarthema">
    <w:name w:val="annotation subject"/>
    <w:basedOn w:val="Kommentartext"/>
    <w:next w:val="Kommentartext"/>
    <w:link w:val="KommentarthemaZchn"/>
    <w:uiPriority w:val="99"/>
    <w:semiHidden/>
    <w:unhideWhenUsed/>
    <w:rsid w:val="00124D30"/>
    <w:rPr>
      <w:b/>
      <w:bCs/>
    </w:rPr>
  </w:style>
  <w:style w:type="character" w:customStyle="1" w:styleId="KommentartextZchn">
    <w:name w:val="Kommentartext Zchn"/>
    <w:basedOn w:val="Absatz-Standardschriftart"/>
    <w:link w:val="Kommentartext"/>
    <w:rsid w:val="00124D30"/>
    <w:rPr>
      <w:lang w:val="en-US" w:eastAsia="ar-SA"/>
    </w:rPr>
  </w:style>
  <w:style w:type="character" w:customStyle="1" w:styleId="KommentarthemaZchn">
    <w:name w:val="Kommentarthema Zchn"/>
    <w:basedOn w:val="KommentartextZchn"/>
    <w:link w:val="Kommentarthema"/>
    <w:uiPriority w:val="99"/>
    <w:semiHidden/>
    <w:rsid w:val="00124D30"/>
    <w:rPr>
      <w:b/>
      <w:bCs/>
      <w:lang w:val="en-US" w:eastAsia="ar-SA"/>
    </w:rPr>
  </w:style>
  <w:style w:type="paragraph" w:styleId="Sprechblasentext">
    <w:name w:val="Balloon Text"/>
    <w:basedOn w:val="Standard"/>
    <w:link w:val="SprechblasentextZchn"/>
    <w:uiPriority w:val="99"/>
    <w:semiHidden/>
    <w:unhideWhenUsed/>
    <w:rsid w:val="00124D3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4D30"/>
    <w:rPr>
      <w:rFonts w:ascii="Segoe UI" w:hAnsi="Segoe UI" w:cs="Segoe UI"/>
      <w:sz w:val="18"/>
      <w:szCs w:val="18"/>
      <w:lang w:val="en-US" w:eastAsia="ar-SA"/>
    </w:rPr>
  </w:style>
  <w:style w:type="paragraph" w:customStyle="1" w:styleId="Affiliation">
    <w:name w:val="Affiliation"/>
    <w:basedOn w:val="Author"/>
    <w:qFormat/>
    <w:rsid w:val="000F387C"/>
    <w:rPr>
      <w:i w:val="0"/>
    </w:rPr>
  </w:style>
  <w:style w:type="paragraph" w:customStyle="1" w:styleId="AbstractTitle">
    <w:name w:val="Abstract Title"/>
    <w:basedOn w:val="berschrift1"/>
    <w:next w:val="Standard"/>
    <w:qFormat/>
    <w:rsid w:val="00046EFD"/>
    <w:pPr>
      <w:numPr>
        <w:ilvl w:val="3"/>
        <w:numId w:val="1"/>
      </w:numPr>
      <w:tabs>
        <w:tab w:val="left" w:pos="0"/>
      </w:tabs>
      <w:spacing w:before="0"/>
    </w:pPr>
  </w:style>
  <w:style w:type="paragraph" w:customStyle="1" w:styleId="Reference">
    <w:name w:val="Reference"/>
    <w:basedOn w:val="Standard"/>
    <w:qFormat/>
    <w:rsid w:val="008673CA"/>
    <w:pPr>
      <w:numPr>
        <w:numId w:val="7"/>
      </w:numPr>
    </w:pPr>
    <w:rPr>
      <w:sz w:val="18"/>
    </w:rPr>
  </w:style>
  <w:style w:type="paragraph" w:styleId="Listenabsatz">
    <w:name w:val="List Paragraph"/>
    <w:basedOn w:val="Standard"/>
    <w:uiPriority w:val="34"/>
    <w:qFormat/>
    <w:rsid w:val="009B7E52"/>
    <w:pPr>
      <w:ind w:left="720"/>
      <w:contextualSpacing/>
    </w:pPr>
  </w:style>
  <w:style w:type="paragraph" w:customStyle="1" w:styleId="AS-WP-Titlebold">
    <w:name w:val="AS-WP-Title_bold"/>
    <w:basedOn w:val="Standard"/>
    <w:next w:val="Standard"/>
    <w:rsid w:val="00E14479"/>
    <w:pPr>
      <w:suppressAutoHyphens w:val="0"/>
      <w:spacing w:before="60" w:after="120"/>
    </w:pPr>
    <w:rPr>
      <w:rFonts w:ascii="Arial" w:hAnsi="Arial"/>
      <w:b/>
      <w:sz w:val="16"/>
      <w:lang w:eastAsia="de-DE"/>
    </w:rPr>
  </w:style>
  <w:style w:type="character" w:customStyle="1" w:styleId="Italic">
    <w:name w:val="Italic"/>
    <w:rsid w:val="00E14479"/>
    <w:rPr>
      <w:rFonts w:ascii="Arial" w:hAnsi="Arial"/>
      <w:i/>
      <w:lang w:val="en-GB" w:eastAsia="de-DE" w:bidi="ar-SA"/>
    </w:rPr>
  </w:style>
  <w:style w:type="character" w:customStyle="1" w:styleId="SubscriptEqinText">
    <w:name w:val="Subscript (Eq. in Text)"/>
    <w:rsid w:val="00E14479"/>
    <w:rPr>
      <w:i/>
      <w:vertAlign w:val="subscript"/>
    </w:rPr>
  </w:style>
  <w:style w:type="character" w:customStyle="1" w:styleId="Marked">
    <w:name w:val="Marked"/>
    <w:rsid w:val="00E14479"/>
    <w:rPr>
      <w:bdr w:val="none" w:sz="0" w:space="0" w:color="auto"/>
      <w:shd w:val="clear" w:color="auto" w:fill="FFFF00"/>
    </w:rPr>
  </w:style>
  <w:style w:type="character" w:customStyle="1" w:styleId="Subscript">
    <w:name w:val="Subscript"/>
    <w:rsid w:val="00E14479"/>
    <w:rPr>
      <w:vertAlign w:val="subscript"/>
    </w:rPr>
  </w:style>
  <w:style w:type="character" w:customStyle="1" w:styleId="Clean">
    <w:name w:val="Clean"/>
    <w:basedOn w:val="Absatz-Standardschriftart"/>
    <w:qFormat/>
    <w:rsid w:val="00E14479"/>
  </w:style>
  <w:style w:type="numbering" w:customStyle="1" w:styleId="berschriftsgliederung">
    <w:name w:val="Überschriftsgliederung"/>
    <w:uiPriority w:val="99"/>
    <w:rsid w:val="00C2702E"/>
    <w:pPr>
      <w:numPr>
        <w:numId w:val="15"/>
      </w:numPr>
    </w:pPr>
  </w:style>
  <w:style w:type="character" w:customStyle="1" w:styleId="Superscript">
    <w:name w:val="Superscript"/>
    <w:rsid w:val="00CD4FD8"/>
    <w:rPr>
      <w:vertAlign w:val="superscript"/>
    </w:rPr>
  </w:style>
  <w:style w:type="paragraph" w:customStyle="1" w:styleId="Centered">
    <w:name w:val="Centered"/>
    <w:basedOn w:val="Standard"/>
    <w:next w:val="Textkrper"/>
    <w:rsid w:val="004307F3"/>
    <w:pPr>
      <w:suppressAutoHyphens w:val="0"/>
      <w:jc w:val="center"/>
    </w:pPr>
    <w:rPr>
      <w:rFonts w:ascii="Arial" w:hAnsi="Arial"/>
      <w:lang w:eastAsia="de-DE"/>
    </w:rPr>
  </w:style>
  <w:style w:type="paragraph" w:customStyle="1" w:styleId="ReferenceDocumentsList">
    <w:name w:val="Reference Documents List"/>
    <w:basedOn w:val="Standard"/>
    <w:qFormat/>
    <w:rsid w:val="00976814"/>
    <w:pPr>
      <w:numPr>
        <w:numId w:val="17"/>
      </w:numPr>
      <w:suppressAutoHyphens w:val="0"/>
      <w:spacing w:after="60"/>
      <w:ind w:left="737" w:hanging="737"/>
      <w:jc w:val="left"/>
    </w:pPr>
    <w:rPr>
      <w:rFonts w:ascii="Arial" w:hAnsi="Arial"/>
      <w:lang w:eastAsia="de-DE"/>
    </w:rPr>
  </w:style>
  <w:style w:type="character" w:customStyle="1" w:styleId="italic0">
    <w:name w:val="italic"/>
    <w:basedOn w:val="Absatz-Standardschriftart"/>
    <w:rsid w:val="00D44F4D"/>
  </w:style>
  <w:style w:type="character" w:styleId="Platzhaltertext">
    <w:name w:val="Placeholder Text"/>
    <w:basedOn w:val="Absatz-Standardschriftart"/>
    <w:uiPriority w:val="99"/>
    <w:semiHidden/>
    <w:rsid w:val="00C75A1D"/>
    <w:rPr>
      <w:color w:val="808080"/>
    </w:rPr>
  </w:style>
  <w:style w:type="character" w:customStyle="1" w:styleId="berschrift1Zchn">
    <w:name w:val="Überschrift 1 Zchn"/>
    <w:basedOn w:val="Absatz-Standardschriftart"/>
    <w:link w:val="berschrift1"/>
    <w:uiPriority w:val="9"/>
    <w:rsid w:val="0081066C"/>
    <w:rPr>
      <w:b/>
      <w:caps/>
      <w:lang w:eastAsia="ar-SA"/>
    </w:rPr>
  </w:style>
  <w:style w:type="paragraph" w:styleId="Literaturverzeichnis">
    <w:name w:val="Bibliography"/>
    <w:basedOn w:val="Standard"/>
    <w:next w:val="Standard"/>
    <w:uiPriority w:val="37"/>
    <w:unhideWhenUsed/>
    <w:rsid w:val="008106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6F08BF"/>
    <w:pPr>
      <w:suppressAutoHyphens/>
      <w:jc w:val="both"/>
    </w:pPr>
    <w:rPr>
      <w:lang w:eastAsia="ar-SA"/>
    </w:rPr>
  </w:style>
  <w:style w:type="paragraph" w:styleId="berschrift1">
    <w:name w:val="heading 1"/>
    <w:basedOn w:val="Standard"/>
    <w:next w:val="Standard"/>
    <w:link w:val="berschrift1Zchn"/>
    <w:qFormat/>
    <w:rsid w:val="005C46EB"/>
    <w:pPr>
      <w:keepNext/>
      <w:numPr>
        <w:numId w:val="11"/>
      </w:numPr>
      <w:spacing w:before="200" w:after="200"/>
      <w:jc w:val="center"/>
      <w:outlineLvl w:val="0"/>
    </w:pPr>
    <w:rPr>
      <w:b/>
      <w:caps/>
    </w:rPr>
  </w:style>
  <w:style w:type="paragraph" w:styleId="berschrift2">
    <w:name w:val="heading 2"/>
    <w:basedOn w:val="Standard"/>
    <w:next w:val="Standard"/>
    <w:autoRedefine/>
    <w:qFormat/>
    <w:rsid w:val="00C2702E"/>
    <w:pPr>
      <w:keepNext/>
      <w:numPr>
        <w:ilvl w:val="1"/>
        <w:numId w:val="11"/>
      </w:numPr>
      <w:spacing w:before="200" w:after="200"/>
      <w:outlineLvl w:val="1"/>
    </w:pPr>
    <w:rPr>
      <w:b/>
    </w:rPr>
  </w:style>
  <w:style w:type="paragraph" w:styleId="berschrift3">
    <w:name w:val="heading 3"/>
    <w:basedOn w:val="Standard"/>
    <w:next w:val="Standard"/>
    <w:qFormat/>
    <w:rsid w:val="005C46EB"/>
    <w:pPr>
      <w:keepNext/>
      <w:numPr>
        <w:ilvl w:val="2"/>
        <w:numId w:val="11"/>
      </w:numPr>
      <w:spacing w:before="200"/>
      <w:outlineLvl w:val="2"/>
    </w:pPr>
    <w:rPr>
      <w:i/>
    </w:rPr>
  </w:style>
  <w:style w:type="paragraph" w:styleId="berschrift4">
    <w:name w:val="heading 4"/>
    <w:basedOn w:val="Standard"/>
    <w:next w:val="Standard"/>
    <w:qFormat/>
    <w:pPr>
      <w:keepNext/>
      <w:jc w:val="center"/>
      <w:outlineLvl w:val="3"/>
    </w:pPr>
    <w:rPr>
      <w:b/>
      <w:caps/>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Cs w:val="24"/>
    </w:rPr>
  </w:style>
  <w:style w:type="paragraph" w:styleId="berschrift8">
    <w:name w:val="heading 8"/>
    <w:basedOn w:val="Standard"/>
    <w:next w:val="Standard"/>
    <w:qFormat/>
    <w:pPr>
      <w:spacing w:before="240" w:after="60"/>
      <w:outlineLvl w:val="7"/>
    </w:pPr>
    <w:rPr>
      <w:i/>
      <w:iCs/>
      <w:szCs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styleId="Hyperlink">
    <w:name w:val="Hyperlink"/>
    <w:semiHidden/>
    <w:rPr>
      <w:color w:val="0000FF"/>
      <w:u w:val="single"/>
    </w:rPr>
  </w:style>
  <w:style w:type="character" w:styleId="BesuchterHyperlink">
    <w:name w:val="FollowedHyperlink"/>
    <w:semiHidden/>
    <w:rPr>
      <w:color w:val="800080"/>
      <w:u w:val="single"/>
    </w:rPr>
  </w:style>
  <w:style w:type="paragraph" w:customStyle="1" w:styleId="Titre">
    <w:name w:val="Titre"/>
    <w:basedOn w:val="Standard"/>
    <w:next w:val="Textkrper"/>
    <w:pPr>
      <w:keepNext/>
      <w:spacing w:before="240" w:after="120"/>
    </w:pPr>
    <w:rPr>
      <w:rFonts w:ascii="Bitstream Vera Sans" w:eastAsia="Bitstream Vera Sans" w:hAnsi="Bitstream Vera Sans" w:cs="Bitstream Vera Sans"/>
      <w:sz w:val="28"/>
      <w:szCs w:val="28"/>
    </w:rPr>
  </w:style>
  <w:style w:type="paragraph" w:styleId="Textkrper">
    <w:name w:val="Body Text"/>
    <w:basedOn w:val="Standard"/>
    <w:next w:val="Textkrper-Erstzeileneinzug"/>
    <w:qFormat/>
    <w:rsid w:val="000F387C"/>
  </w:style>
  <w:style w:type="paragraph" w:styleId="Liste">
    <w:name w:val="List"/>
    <w:basedOn w:val="Standard"/>
    <w:semiHidden/>
    <w:pPr>
      <w:ind w:left="360" w:hanging="360"/>
    </w:pPr>
  </w:style>
  <w:style w:type="paragraph" w:customStyle="1" w:styleId="Lgende">
    <w:name w:val="Légende"/>
    <w:basedOn w:val="Standard"/>
    <w:pPr>
      <w:suppressLineNumbers/>
      <w:spacing w:before="120" w:after="120"/>
    </w:pPr>
    <w:rPr>
      <w:i/>
      <w:iCs/>
      <w:szCs w:val="24"/>
    </w:rPr>
  </w:style>
  <w:style w:type="paragraph" w:customStyle="1" w:styleId="Rpertoire">
    <w:name w:val="Répertoire"/>
    <w:basedOn w:val="Standard"/>
    <w:pPr>
      <w:suppressLineNumbers/>
    </w:pPr>
  </w:style>
  <w:style w:type="paragraph" w:customStyle="1" w:styleId="ai1">
    <w:name w:val="ai1"/>
    <w:basedOn w:val="Standard"/>
    <w:pPr>
      <w:tabs>
        <w:tab w:val="right" w:leader="dot" w:pos="3960"/>
      </w:tabs>
    </w:pPr>
  </w:style>
  <w:style w:type="paragraph" w:customStyle="1" w:styleId="ai2">
    <w:name w:val="ai2"/>
    <w:basedOn w:val="Standard"/>
    <w:pPr>
      <w:tabs>
        <w:tab w:val="right" w:leader="dot" w:pos="3960"/>
      </w:tabs>
    </w:pPr>
  </w:style>
  <w:style w:type="paragraph" w:customStyle="1" w:styleId="ArticleTitle">
    <w:name w:val="Article Title"/>
    <w:basedOn w:val="Standard"/>
    <w:pPr>
      <w:spacing w:before="60"/>
      <w:ind w:left="360"/>
    </w:pPr>
    <w:rPr>
      <w:sz w:val="21"/>
    </w:rPr>
  </w:style>
  <w:style w:type="paragraph" w:customStyle="1" w:styleId="Author">
    <w:name w:val="Author"/>
    <w:basedOn w:val="Standard"/>
    <w:rsid w:val="000F387C"/>
    <w:pPr>
      <w:jc w:val="center"/>
    </w:pPr>
    <w:rPr>
      <w:i/>
      <w:sz w:val="24"/>
    </w:rPr>
  </w:style>
  <w:style w:type="paragraph" w:styleId="Kopfzeile">
    <w:name w:val="header"/>
    <w:basedOn w:val="Standard"/>
    <w:semiHidden/>
    <w:pPr>
      <w:tabs>
        <w:tab w:val="center" w:pos="4320"/>
        <w:tab w:val="right" w:pos="8640"/>
      </w:tabs>
    </w:pPr>
  </w:style>
  <w:style w:type="paragraph" w:customStyle="1" w:styleId="Seitenzahl1">
    <w:name w:val="Seitenzahl1"/>
    <w:basedOn w:val="Standard"/>
    <w:pPr>
      <w:jc w:val="center"/>
    </w:pPr>
    <w:rPr>
      <w:rFonts w:ascii="Times" w:hAnsi="Times"/>
    </w:rPr>
  </w:style>
  <w:style w:type="paragraph" w:styleId="Titel">
    <w:name w:val="Title"/>
    <w:basedOn w:val="Standard"/>
    <w:next w:val="Untertitel"/>
    <w:qFormat/>
    <w:rsid w:val="000F387C"/>
    <w:pPr>
      <w:jc w:val="center"/>
    </w:pPr>
    <w:rPr>
      <w:b/>
      <w:caps/>
      <w:sz w:val="24"/>
    </w:rPr>
  </w:style>
  <w:style w:type="paragraph" w:styleId="Untertitel">
    <w:name w:val="Subtitle"/>
    <w:basedOn w:val="Standard"/>
    <w:next w:val="Textkrper"/>
    <w:qFormat/>
    <w:pPr>
      <w:spacing w:after="60"/>
      <w:jc w:val="center"/>
    </w:pPr>
    <w:rPr>
      <w:rFonts w:ascii="Arial" w:hAnsi="Arial" w:cs="Arial"/>
      <w:szCs w:val="24"/>
    </w:rPr>
  </w:style>
  <w:style w:type="paragraph" w:styleId="Textkrper-Zeileneinzug">
    <w:name w:val="Body Text Indent"/>
    <w:basedOn w:val="Standard"/>
    <w:semiHidden/>
    <w:pPr>
      <w:ind w:firstLine="245"/>
    </w:pPr>
    <w:rPr>
      <w:i/>
    </w:rPr>
  </w:style>
  <w:style w:type="paragraph" w:styleId="Textkrper-Einzug2">
    <w:name w:val="Body Text Indent 2"/>
    <w:basedOn w:val="Standard"/>
    <w:pPr>
      <w:ind w:firstLine="245"/>
    </w:pPr>
  </w:style>
  <w:style w:type="paragraph" w:styleId="Textkrper-Einzug3">
    <w:name w:val="Body Text Indent 3"/>
    <w:basedOn w:val="Standard"/>
    <w:pPr>
      <w:ind w:firstLine="27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rsid w:val="00B12B20"/>
    <w:pPr>
      <w:ind w:firstLine="357"/>
    </w:pPr>
  </w:style>
  <w:style w:type="paragraph" w:styleId="Textkrper-Erstzeileneinzug2">
    <w:name w:val="Body Text First Indent 2"/>
    <w:basedOn w:val="Textkrper-Zeileneinzug"/>
    <w:pPr>
      <w:spacing w:after="120"/>
      <w:ind w:left="360" w:firstLine="210"/>
      <w:jc w:val="left"/>
    </w:pPr>
    <w:rPr>
      <w:i w:val="0"/>
      <w:sz w:val="24"/>
    </w:rPr>
  </w:style>
  <w:style w:type="paragraph" w:styleId="Beschriftung">
    <w:name w:val="caption"/>
    <w:basedOn w:val="Standard"/>
    <w:next w:val="Standard"/>
    <w:qFormat/>
    <w:rsid w:val="000D1601"/>
    <w:pPr>
      <w:spacing w:before="120" w:after="120"/>
    </w:pPr>
    <w:rPr>
      <w:b/>
      <w:bCs/>
      <w:i/>
      <w:sz w:val="18"/>
    </w:rPr>
  </w:style>
  <w:style w:type="paragraph" w:styleId="Gruformel">
    <w:name w:val="Closing"/>
    <w:basedOn w:val="Standard"/>
    <w:pPr>
      <w:ind w:left="4320"/>
    </w:pPr>
  </w:style>
  <w:style w:type="paragraph" w:styleId="Kommentartext">
    <w:name w:val="annotation text"/>
    <w:basedOn w:val="Standard"/>
    <w:link w:val="KommentartextZchn"/>
  </w:style>
  <w:style w:type="paragraph" w:styleId="Datum">
    <w:name w:val="Date"/>
    <w:basedOn w:val="Standard"/>
    <w:next w:val="Standard"/>
  </w:style>
  <w:style w:type="paragraph" w:styleId="Dokumentstruktur">
    <w:name w:val="Document Map"/>
    <w:basedOn w:val="Standard"/>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style>
  <w:style w:type="paragraph" w:styleId="Umschlagadresse">
    <w:name w:val="envelope address"/>
    <w:basedOn w:val="Standard"/>
    <w:semiHidden/>
    <w:pPr>
      <w:ind w:left="2880"/>
    </w:pPr>
    <w:rPr>
      <w:rFonts w:ascii="Arial" w:hAnsi="Arial" w:cs="Arial"/>
      <w:szCs w:val="24"/>
    </w:rPr>
  </w:style>
  <w:style w:type="paragraph" w:styleId="Umschlagabsenderadresse">
    <w:name w:val="envelope return"/>
    <w:basedOn w:val="Standard"/>
    <w:semiHidden/>
    <w:rPr>
      <w:rFonts w:ascii="Arial" w:hAnsi="Arial" w:cs="Arial"/>
    </w:rPr>
  </w:style>
  <w:style w:type="paragraph" w:styleId="Fuzeile">
    <w:name w:val="footer"/>
    <w:basedOn w:val="Standard"/>
    <w:semiHidden/>
    <w:pPr>
      <w:tabs>
        <w:tab w:val="center" w:pos="4320"/>
        <w:tab w:val="right" w:pos="8640"/>
      </w:tabs>
    </w:pPr>
  </w:style>
  <w:style w:type="paragraph" w:styleId="Funotentext">
    <w:name w:val="footnote text"/>
    <w:basedOn w:val="Standard"/>
    <w:semiHidden/>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rPr>
  </w:style>
  <w:style w:type="paragraph" w:styleId="Index1">
    <w:name w:val="index 1"/>
    <w:basedOn w:val="Standard"/>
    <w:next w:val="Standard"/>
    <w:semiHidden/>
    <w:pPr>
      <w:ind w:left="240" w:hanging="240"/>
    </w:pPr>
  </w:style>
  <w:style w:type="paragraph" w:styleId="Index2">
    <w:name w:val="index 2"/>
    <w:basedOn w:val="Standard"/>
    <w:next w:val="Standard"/>
    <w:semiHidden/>
    <w:pPr>
      <w:ind w:left="480" w:hanging="240"/>
    </w:pPr>
  </w:style>
  <w:style w:type="paragraph" w:styleId="Index3">
    <w:name w:val="index 3"/>
    <w:basedOn w:val="Standard"/>
    <w:next w:val="Standard"/>
    <w:semiHidden/>
    <w:pPr>
      <w:ind w:left="720" w:hanging="240"/>
    </w:pPr>
  </w:style>
  <w:style w:type="paragraph" w:styleId="Index4">
    <w:name w:val="index 4"/>
    <w:basedOn w:val="Standard"/>
    <w:next w:val="Standard"/>
    <w:pPr>
      <w:ind w:left="960" w:hanging="240"/>
    </w:pPr>
  </w:style>
  <w:style w:type="paragraph" w:styleId="Index5">
    <w:name w:val="index 5"/>
    <w:basedOn w:val="Standard"/>
    <w:next w:val="Standard"/>
    <w:pPr>
      <w:ind w:left="1200" w:hanging="240"/>
    </w:pPr>
  </w:style>
  <w:style w:type="paragraph" w:styleId="Index6">
    <w:name w:val="index 6"/>
    <w:basedOn w:val="Standard"/>
    <w:next w:val="Standard"/>
    <w:pPr>
      <w:ind w:left="1440" w:hanging="240"/>
    </w:pPr>
  </w:style>
  <w:style w:type="paragraph" w:styleId="Index7">
    <w:name w:val="index 7"/>
    <w:basedOn w:val="Standard"/>
    <w:next w:val="Standard"/>
    <w:pPr>
      <w:ind w:left="1680" w:hanging="240"/>
    </w:pPr>
  </w:style>
  <w:style w:type="paragraph" w:styleId="Index8">
    <w:name w:val="index 8"/>
    <w:basedOn w:val="Standard"/>
    <w:next w:val="Standard"/>
    <w:pPr>
      <w:ind w:left="1920" w:hanging="240"/>
    </w:pPr>
  </w:style>
  <w:style w:type="paragraph" w:styleId="Index9">
    <w:name w:val="index 9"/>
    <w:basedOn w:val="Standard"/>
    <w:next w:val="Standard"/>
    <w:pPr>
      <w:ind w:left="2160" w:hanging="240"/>
    </w:pPr>
  </w:style>
  <w:style w:type="paragraph" w:styleId="Indexberschrift">
    <w:name w:val="index heading"/>
    <w:basedOn w:val="Standard"/>
    <w:next w:val="Index1"/>
    <w:semiHidden/>
    <w:rPr>
      <w:rFonts w:ascii="Arial" w:hAnsi="Arial" w:cs="Arial"/>
      <w:b/>
      <w:bCs/>
    </w:rPr>
  </w:style>
  <w:style w:type="paragraph" w:styleId="Liste2">
    <w:name w:val="List 2"/>
    <w:basedOn w:val="Standard"/>
    <w:pPr>
      <w:ind w:left="720" w:hanging="360"/>
    </w:pPr>
  </w:style>
  <w:style w:type="paragraph" w:styleId="Liste3">
    <w:name w:val="List 3"/>
    <w:basedOn w:val="Standard"/>
    <w:pPr>
      <w:ind w:left="1080" w:hanging="360"/>
    </w:pPr>
  </w:style>
  <w:style w:type="paragraph" w:styleId="Liste4">
    <w:name w:val="List 4"/>
    <w:basedOn w:val="Standard"/>
    <w:pPr>
      <w:ind w:left="1440" w:hanging="360"/>
    </w:pPr>
  </w:style>
  <w:style w:type="paragraph" w:styleId="Liste5">
    <w:name w:val="List 5"/>
    <w:basedOn w:val="Standard"/>
    <w:pPr>
      <w:ind w:left="1800" w:hanging="360"/>
    </w:pPr>
  </w:style>
  <w:style w:type="paragraph" w:styleId="Aufzhlungszeichen">
    <w:name w:val="List Bullet"/>
    <w:basedOn w:val="Standard"/>
    <w:rsid w:val="009B7E52"/>
    <w:pPr>
      <w:numPr>
        <w:numId w:val="8"/>
      </w:numPr>
      <w:ind w:left="340" w:hanging="170"/>
    </w:pPr>
  </w:style>
  <w:style w:type="paragraph" w:styleId="Aufzhlungszeichen2">
    <w:name w:val="List Bullet 2"/>
    <w:basedOn w:val="Standard"/>
  </w:style>
  <w:style w:type="paragraph" w:styleId="Aufzhlungszeichen3">
    <w:name w:val="List Bullet 3"/>
    <w:basedOn w:val="Standard"/>
  </w:style>
  <w:style w:type="paragraph" w:styleId="Aufzhlungszeichen4">
    <w:name w:val="List Bullet 4"/>
    <w:basedOn w:val="Standard"/>
  </w:style>
  <w:style w:type="paragraph" w:styleId="Aufzhlungszeichen5">
    <w:name w:val="List Bullet 5"/>
    <w:basedOn w:val="Standard"/>
  </w:style>
  <w:style w:type="paragraph" w:styleId="Listenfortsetzung">
    <w:name w:val="List Continue"/>
    <w:basedOn w:val="Standard"/>
    <w:pPr>
      <w:spacing w:after="120"/>
      <w:ind w:left="360"/>
    </w:pPr>
  </w:style>
  <w:style w:type="paragraph" w:styleId="Listenfortsetzung2">
    <w:name w:val="List Continue 2"/>
    <w:basedOn w:val="Standard"/>
    <w:pPr>
      <w:spacing w:after="120"/>
      <w:ind w:left="720"/>
    </w:pPr>
  </w:style>
  <w:style w:type="paragraph" w:styleId="Listenfortsetzung3">
    <w:name w:val="List Continue 3"/>
    <w:basedOn w:val="Standard"/>
    <w:pPr>
      <w:spacing w:after="120"/>
      <w:ind w:left="1080"/>
    </w:pPr>
  </w:style>
  <w:style w:type="paragraph" w:styleId="Listenfortsetzung4">
    <w:name w:val="List Continue 4"/>
    <w:basedOn w:val="Standard"/>
    <w:pPr>
      <w:spacing w:after="120"/>
      <w:ind w:left="1440"/>
    </w:pPr>
  </w:style>
  <w:style w:type="paragraph" w:styleId="Listenfortsetzung5">
    <w:name w:val="List Continue 5"/>
    <w:basedOn w:val="Standard"/>
    <w:pPr>
      <w:spacing w:after="120"/>
      <w:ind w:left="1800"/>
    </w:pPr>
  </w:style>
  <w:style w:type="paragraph" w:styleId="Listennummer">
    <w:name w:val="List Number"/>
    <w:basedOn w:val="Standard"/>
  </w:style>
  <w:style w:type="paragraph" w:styleId="Listennummer2">
    <w:name w:val="List Number 2"/>
    <w:basedOn w:val="Standard"/>
  </w:style>
  <w:style w:type="paragraph" w:styleId="Listennummer3">
    <w:name w:val="List Number 3"/>
    <w:basedOn w:val="Standard"/>
  </w:style>
  <w:style w:type="paragraph" w:styleId="Listennummer4">
    <w:name w:val="List Number 4"/>
    <w:basedOn w:val="Standard"/>
  </w:style>
  <w:style w:type="paragraph" w:styleId="Listennummer5">
    <w:name w:val="List Number 5"/>
    <w:basedOn w:val="Standard"/>
  </w:style>
  <w:style w:type="paragraph" w:styleId="Makrotext">
    <w:name w:val="macro"/>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cs="Courier New"/>
      <w:lang w:val="en-US" w:eastAsia="ar-SA"/>
    </w:rPr>
  </w:style>
  <w:style w:type="paragraph" w:styleId="Nachrichtenkopf">
    <w:name w:val="Message Header"/>
    <w:basedOn w:val="Standard"/>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Cs w:val="24"/>
    </w:rPr>
  </w:style>
  <w:style w:type="paragraph" w:styleId="StandardWeb">
    <w:name w:val="Normal (Web)"/>
    <w:basedOn w:val="Standard"/>
    <w:rPr>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semiHidden/>
    <w:pPr>
      <w:ind w:left="4320"/>
    </w:pPr>
  </w:style>
  <w:style w:type="paragraph" w:styleId="Rechtsgrundlagenverzeichnis">
    <w:name w:val="table of authorities"/>
    <w:basedOn w:val="Standard"/>
    <w:next w:val="Standard"/>
    <w:pPr>
      <w:ind w:left="240" w:hanging="240"/>
    </w:pPr>
  </w:style>
  <w:style w:type="paragraph" w:styleId="Abbildungsverzeichnis">
    <w:name w:val="table of figures"/>
    <w:basedOn w:val="Standard"/>
    <w:next w:val="Standard"/>
    <w:pPr>
      <w:ind w:left="480" w:hanging="480"/>
    </w:pPr>
  </w:style>
  <w:style w:type="paragraph" w:styleId="RGV-berschrift">
    <w:name w:val="toa heading"/>
    <w:basedOn w:val="Standard"/>
    <w:next w:val="Standard"/>
    <w:pPr>
      <w:spacing w:before="120"/>
    </w:pPr>
    <w:rPr>
      <w:rFonts w:ascii="Arial" w:hAnsi="Arial" w:cs="Arial"/>
      <w:b/>
      <w:bCs/>
      <w:szCs w:val="24"/>
    </w:rPr>
  </w:style>
  <w:style w:type="paragraph" w:styleId="Verzeichnis1">
    <w:name w:val="toc 1"/>
    <w:basedOn w:val="Standard"/>
    <w:next w:val="Standard"/>
    <w:semiHidden/>
  </w:style>
  <w:style w:type="paragraph" w:styleId="Verzeichnis2">
    <w:name w:val="toc 2"/>
    <w:basedOn w:val="Standard"/>
    <w:next w:val="Standard"/>
    <w:semiHidden/>
    <w:pPr>
      <w:ind w:left="240"/>
    </w:pPr>
  </w:style>
  <w:style w:type="paragraph" w:styleId="Verzeichnis3">
    <w:name w:val="toc 3"/>
    <w:basedOn w:val="Standard"/>
    <w:next w:val="Standard"/>
    <w:semiHidden/>
    <w:pPr>
      <w:ind w:left="480"/>
    </w:pPr>
  </w:style>
  <w:style w:type="paragraph" w:styleId="Verzeichnis4">
    <w:name w:val="toc 4"/>
    <w:basedOn w:val="Standard"/>
    <w:next w:val="Standard"/>
    <w:semiHidden/>
    <w:pPr>
      <w:ind w:left="720"/>
    </w:pPr>
  </w:style>
  <w:style w:type="paragraph" w:styleId="Verzeichnis5">
    <w:name w:val="toc 5"/>
    <w:basedOn w:val="Standard"/>
    <w:next w:val="Standard"/>
    <w:semiHidden/>
    <w:pPr>
      <w:ind w:left="960"/>
    </w:pPr>
  </w:style>
  <w:style w:type="paragraph" w:styleId="Verzeichnis6">
    <w:name w:val="toc 6"/>
    <w:basedOn w:val="Standard"/>
    <w:next w:val="Standard"/>
    <w:semiHidden/>
    <w:pPr>
      <w:ind w:left="1200"/>
    </w:pPr>
  </w:style>
  <w:style w:type="paragraph" w:styleId="Verzeichnis7">
    <w:name w:val="toc 7"/>
    <w:basedOn w:val="Standard"/>
    <w:next w:val="Standard"/>
    <w:semiHidden/>
    <w:pPr>
      <w:ind w:left="1440"/>
    </w:pPr>
  </w:style>
  <w:style w:type="paragraph" w:styleId="Verzeichnis8">
    <w:name w:val="toc 8"/>
    <w:basedOn w:val="Standard"/>
    <w:next w:val="Standard"/>
    <w:semiHidden/>
    <w:pPr>
      <w:ind w:left="1680"/>
    </w:pPr>
  </w:style>
  <w:style w:type="paragraph" w:styleId="Verzeichnis9">
    <w:name w:val="toc 9"/>
    <w:basedOn w:val="Standard"/>
    <w:next w:val="Standard"/>
    <w:semiHidden/>
    <w:pPr>
      <w:ind w:left="1920"/>
    </w:pPr>
  </w:style>
  <w:style w:type="character" w:styleId="Kommentarzeichen">
    <w:name w:val="annotation reference"/>
    <w:basedOn w:val="Absatz-Standardschriftart"/>
    <w:uiPriority w:val="99"/>
    <w:semiHidden/>
    <w:unhideWhenUsed/>
    <w:rsid w:val="00124D30"/>
    <w:rPr>
      <w:sz w:val="16"/>
      <w:szCs w:val="16"/>
    </w:rPr>
  </w:style>
  <w:style w:type="paragraph" w:styleId="Kommentarthema">
    <w:name w:val="annotation subject"/>
    <w:basedOn w:val="Kommentartext"/>
    <w:next w:val="Kommentartext"/>
    <w:link w:val="KommentarthemaZchn"/>
    <w:uiPriority w:val="99"/>
    <w:semiHidden/>
    <w:unhideWhenUsed/>
    <w:rsid w:val="00124D30"/>
    <w:rPr>
      <w:b/>
      <w:bCs/>
    </w:rPr>
  </w:style>
  <w:style w:type="character" w:customStyle="1" w:styleId="KommentartextZchn">
    <w:name w:val="Kommentartext Zchn"/>
    <w:basedOn w:val="Absatz-Standardschriftart"/>
    <w:link w:val="Kommentartext"/>
    <w:rsid w:val="00124D30"/>
    <w:rPr>
      <w:lang w:val="en-US" w:eastAsia="ar-SA"/>
    </w:rPr>
  </w:style>
  <w:style w:type="character" w:customStyle="1" w:styleId="KommentarthemaZchn">
    <w:name w:val="Kommentarthema Zchn"/>
    <w:basedOn w:val="KommentartextZchn"/>
    <w:link w:val="Kommentarthema"/>
    <w:uiPriority w:val="99"/>
    <w:semiHidden/>
    <w:rsid w:val="00124D30"/>
    <w:rPr>
      <w:b/>
      <w:bCs/>
      <w:lang w:val="en-US" w:eastAsia="ar-SA"/>
    </w:rPr>
  </w:style>
  <w:style w:type="paragraph" w:styleId="Sprechblasentext">
    <w:name w:val="Balloon Text"/>
    <w:basedOn w:val="Standard"/>
    <w:link w:val="SprechblasentextZchn"/>
    <w:uiPriority w:val="99"/>
    <w:semiHidden/>
    <w:unhideWhenUsed/>
    <w:rsid w:val="00124D3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4D30"/>
    <w:rPr>
      <w:rFonts w:ascii="Segoe UI" w:hAnsi="Segoe UI" w:cs="Segoe UI"/>
      <w:sz w:val="18"/>
      <w:szCs w:val="18"/>
      <w:lang w:val="en-US" w:eastAsia="ar-SA"/>
    </w:rPr>
  </w:style>
  <w:style w:type="paragraph" w:customStyle="1" w:styleId="Affiliation">
    <w:name w:val="Affiliation"/>
    <w:basedOn w:val="Author"/>
    <w:qFormat/>
    <w:rsid w:val="000F387C"/>
    <w:rPr>
      <w:i w:val="0"/>
    </w:rPr>
  </w:style>
  <w:style w:type="paragraph" w:customStyle="1" w:styleId="AbstractTitle">
    <w:name w:val="Abstract Title"/>
    <w:basedOn w:val="berschrift1"/>
    <w:next w:val="Standard"/>
    <w:qFormat/>
    <w:rsid w:val="00046EFD"/>
    <w:pPr>
      <w:numPr>
        <w:ilvl w:val="3"/>
        <w:numId w:val="1"/>
      </w:numPr>
      <w:tabs>
        <w:tab w:val="left" w:pos="0"/>
      </w:tabs>
      <w:spacing w:before="0"/>
    </w:pPr>
  </w:style>
  <w:style w:type="paragraph" w:customStyle="1" w:styleId="Reference">
    <w:name w:val="Reference"/>
    <w:basedOn w:val="Standard"/>
    <w:qFormat/>
    <w:rsid w:val="008673CA"/>
    <w:pPr>
      <w:numPr>
        <w:numId w:val="7"/>
      </w:numPr>
    </w:pPr>
    <w:rPr>
      <w:sz w:val="18"/>
    </w:rPr>
  </w:style>
  <w:style w:type="paragraph" w:styleId="Listenabsatz">
    <w:name w:val="List Paragraph"/>
    <w:basedOn w:val="Standard"/>
    <w:uiPriority w:val="34"/>
    <w:qFormat/>
    <w:rsid w:val="009B7E52"/>
    <w:pPr>
      <w:ind w:left="720"/>
      <w:contextualSpacing/>
    </w:pPr>
  </w:style>
  <w:style w:type="paragraph" w:customStyle="1" w:styleId="AS-WP-Titlebold">
    <w:name w:val="AS-WP-Title_bold"/>
    <w:basedOn w:val="Standard"/>
    <w:next w:val="Standard"/>
    <w:rsid w:val="00E14479"/>
    <w:pPr>
      <w:suppressAutoHyphens w:val="0"/>
      <w:spacing w:before="60" w:after="120"/>
    </w:pPr>
    <w:rPr>
      <w:rFonts w:ascii="Arial" w:hAnsi="Arial"/>
      <w:b/>
      <w:sz w:val="16"/>
      <w:lang w:eastAsia="de-DE"/>
    </w:rPr>
  </w:style>
  <w:style w:type="character" w:customStyle="1" w:styleId="Italic">
    <w:name w:val="Italic"/>
    <w:rsid w:val="00E14479"/>
    <w:rPr>
      <w:rFonts w:ascii="Arial" w:hAnsi="Arial"/>
      <w:i/>
      <w:lang w:val="en-GB" w:eastAsia="de-DE" w:bidi="ar-SA"/>
    </w:rPr>
  </w:style>
  <w:style w:type="character" w:customStyle="1" w:styleId="SubscriptEqinText">
    <w:name w:val="Subscript (Eq. in Text)"/>
    <w:rsid w:val="00E14479"/>
    <w:rPr>
      <w:i/>
      <w:vertAlign w:val="subscript"/>
    </w:rPr>
  </w:style>
  <w:style w:type="character" w:customStyle="1" w:styleId="Marked">
    <w:name w:val="Marked"/>
    <w:rsid w:val="00E14479"/>
    <w:rPr>
      <w:bdr w:val="none" w:sz="0" w:space="0" w:color="auto"/>
      <w:shd w:val="clear" w:color="auto" w:fill="FFFF00"/>
    </w:rPr>
  </w:style>
  <w:style w:type="character" w:customStyle="1" w:styleId="Subscript">
    <w:name w:val="Subscript"/>
    <w:rsid w:val="00E14479"/>
    <w:rPr>
      <w:vertAlign w:val="subscript"/>
    </w:rPr>
  </w:style>
  <w:style w:type="character" w:customStyle="1" w:styleId="Clean">
    <w:name w:val="Clean"/>
    <w:basedOn w:val="Absatz-Standardschriftart"/>
    <w:qFormat/>
    <w:rsid w:val="00E14479"/>
  </w:style>
  <w:style w:type="numbering" w:customStyle="1" w:styleId="berschriftsgliederung">
    <w:name w:val="Überschriftsgliederung"/>
    <w:uiPriority w:val="99"/>
    <w:rsid w:val="00C2702E"/>
    <w:pPr>
      <w:numPr>
        <w:numId w:val="15"/>
      </w:numPr>
    </w:pPr>
  </w:style>
  <w:style w:type="character" w:customStyle="1" w:styleId="Superscript">
    <w:name w:val="Superscript"/>
    <w:rsid w:val="00CD4FD8"/>
    <w:rPr>
      <w:vertAlign w:val="superscript"/>
    </w:rPr>
  </w:style>
  <w:style w:type="paragraph" w:customStyle="1" w:styleId="Centered">
    <w:name w:val="Centered"/>
    <w:basedOn w:val="Standard"/>
    <w:next w:val="Textkrper"/>
    <w:rsid w:val="004307F3"/>
    <w:pPr>
      <w:suppressAutoHyphens w:val="0"/>
      <w:jc w:val="center"/>
    </w:pPr>
    <w:rPr>
      <w:rFonts w:ascii="Arial" w:hAnsi="Arial"/>
      <w:lang w:eastAsia="de-DE"/>
    </w:rPr>
  </w:style>
  <w:style w:type="paragraph" w:customStyle="1" w:styleId="ReferenceDocumentsList">
    <w:name w:val="Reference Documents List"/>
    <w:basedOn w:val="Standard"/>
    <w:qFormat/>
    <w:rsid w:val="00976814"/>
    <w:pPr>
      <w:numPr>
        <w:numId w:val="17"/>
      </w:numPr>
      <w:suppressAutoHyphens w:val="0"/>
      <w:spacing w:after="60"/>
      <w:ind w:left="737" w:hanging="737"/>
      <w:jc w:val="left"/>
    </w:pPr>
    <w:rPr>
      <w:rFonts w:ascii="Arial" w:hAnsi="Arial"/>
      <w:lang w:eastAsia="de-DE"/>
    </w:rPr>
  </w:style>
  <w:style w:type="character" w:customStyle="1" w:styleId="italic0">
    <w:name w:val="italic"/>
    <w:basedOn w:val="Absatz-Standardschriftart"/>
    <w:rsid w:val="00D44F4D"/>
  </w:style>
  <w:style w:type="character" w:styleId="Platzhaltertext">
    <w:name w:val="Placeholder Text"/>
    <w:basedOn w:val="Absatz-Standardschriftart"/>
    <w:uiPriority w:val="99"/>
    <w:semiHidden/>
    <w:rsid w:val="00C75A1D"/>
    <w:rPr>
      <w:color w:val="808080"/>
    </w:rPr>
  </w:style>
  <w:style w:type="character" w:customStyle="1" w:styleId="berschrift1Zchn">
    <w:name w:val="Überschrift 1 Zchn"/>
    <w:basedOn w:val="Absatz-Standardschriftart"/>
    <w:link w:val="berschrift1"/>
    <w:uiPriority w:val="9"/>
    <w:rsid w:val="0081066C"/>
    <w:rPr>
      <w:b/>
      <w:caps/>
      <w:lang w:eastAsia="ar-SA"/>
    </w:rPr>
  </w:style>
  <w:style w:type="paragraph" w:styleId="Literaturverzeichnis">
    <w:name w:val="Bibliography"/>
    <w:basedOn w:val="Standard"/>
    <w:next w:val="Standard"/>
    <w:uiPriority w:val="37"/>
    <w:unhideWhenUsed/>
    <w:rsid w:val="00810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2719">
      <w:bodyDiv w:val="1"/>
      <w:marLeft w:val="0"/>
      <w:marRight w:val="0"/>
      <w:marTop w:val="0"/>
      <w:marBottom w:val="0"/>
      <w:divBdr>
        <w:top w:val="none" w:sz="0" w:space="0" w:color="auto"/>
        <w:left w:val="none" w:sz="0" w:space="0" w:color="auto"/>
        <w:bottom w:val="none" w:sz="0" w:space="0" w:color="auto"/>
        <w:right w:val="none" w:sz="0" w:space="0" w:color="auto"/>
      </w:divBdr>
    </w:div>
    <w:div w:id="64450349">
      <w:bodyDiv w:val="1"/>
      <w:marLeft w:val="0"/>
      <w:marRight w:val="0"/>
      <w:marTop w:val="0"/>
      <w:marBottom w:val="0"/>
      <w:divBdr>
        <w:top w:val="none" w:sz="0" w:space="0" w:color="auto"/>
        <w:left w:val="none" w:sz="0" w:space="0" w:color="auto"/>
        <w:bottom w:val="none" w:sz="0" w:space="0" w:color="auto"/>
        <w:right w:val="none" w:sz="0" w:space="0" w:color="auto"/>
      </w:divBdr>
    </w:div>
    <w:div w:id="94323215">
      <w:bodyDiv w:val="1"/>
      <w:marLeft w:val="0"/>
      <w:marRight w:val="0"/>
      <w:marTop w:val="0"/>
      <w:marBottom w:val="0"/>
      <w:divBdr>
        <w:top w:val="none" w:sz="0" w:space="0" w:color="auto"/>
        <w:left w:val="none" w:sz="0" w:space="0" w:color="auto"/>
        <w:bottom w:val="none" w:sz="0" w:space="0" w:color="auto"/>
        <w:right w:val="none" w:sz="0" w:space="0" w:color="auto"/>
      </w:divBdr>
    </w:div>
    <w:div w:id="101921482">
      <w:bodyDiv w:val="1"/>
      <w:marLeft w:val="0"/>
      <w:marRight w:val="0"/>
      <w:marTop w:val="0"/>
      <w:marBottom w:val="0"/>
      <w:divBdr>
        <w:top w:val="none" w:sz="0" w:space="0" w:color="auto"/>
        <w:left w:val="none" w:sz="0" w:space="0" w:color="auto"/>
        <w:bottom w:val="none" w:sz="0" w:space="0" w:color="auto"/>
        <w:right w:val="none" w:sz="0" w:space="0" w:color="auto"/>
      </w:divBdr>
    </w:div>
    <w:div w:id="119881055">
      <w:bodyDiv w:val="1"/>
      <w:marLeft w:val="0"/>
      <w:marRight w:val="0"/>
      <w:marTop w:val="0"/>
      <w:marBottom w:val="0"/>
      <w:divBdr>
        <w:top w:val="none" w:sz="0" w:space="0" w:color="auto"/>
        <w:left w:val="none" w:sz="0" w:space="0" w:color="auto"/>
        <w:bottom w:val="none" w:sz="0" w:space="0" w:color="auto"/>
        <w:right w:val="none" w:sz="0" w:space="0" w:color="auto"/>
      </w:divBdr>
    </w:div>
    <w:div w:id="137184607">
      <w:bodyDiv w:val="1"/>
      <w:marLeft w:val="0"/>
      <w:marRight w:val="0"/>
      <w:marTop w:val="0"/>
      <w:marBottom w:val="0"/>
      <w:divBdr>
        <w:top w:val="none" w:sz="0" w:space="0" w:color="auto"/>
        <w:left w:val="none" w:sz="0" w:space="0" w:color="auto"/>
        <w:bottom w:val="none" w:sz="0" w:space="0" w:color="auto"/>
        <w:right w:val="none" w:sz="0" w:space="0" w:color="auto"/>
      </w:divBdr>
    </w:div>
    <w:div w:id="202904627">
      <w:bodyDiv w:val="1"/>
      <w:marLeft w:val="0"/>
      <w:marRight w:val="0"/>
      <w:marTop w:val="0"/>
      <w:marBottom w:val="0"/>
      <w:divBdr>
        <w:top w:val="none" w:sz="0" w:space="0" w:color="auto"/>
        <w:left w:val="none" w:sz="0" w:space="0" w:color="auto"/>
        <w:bottom w:val="none" w:sz="0" w:space="0" w:color="auto"/>
        <w:right w:val="none" w:sz="0" w:space="0" w:color="auto"/>
      </w:divBdr>
    </w:div>
    <w:div w:id="211385990">
      <w:bodyDiv w:val="1"/>
      <w:marLeft w:val="0"/>
      <w:marRight w:val="0"/>
      <w:marTop w:val="0"/>
      <w:marBottom w:val="0"/>
      <w:divBdr>
        <w:top w:val="none" w:sz="0" w:space="0" w:color="auto"/>
        <w:left w:val="none" w:sz="0" w:space="0" w:color="auto"/>
        <w:bottom w:val="none" w:sz="0" w:space="0" w:color="auto"/>
        <w:right w:val="none" w:sz="0" w:space="0" w:color="auto"/>
      </w:divBdr>
    </w:div>
    <w:div w:id="239484142">
      <w:bodyDiv w:val="1"/>
      <w:marLeft w:val="0"/>
      <w:marRight w:val="0"/>
      <w:marTop w:val="0"/>
      <w:marBottom w:val="0"/>
      <w:divBdr>
        <w:top w:val="none" w:sz="0" w:space="0" w:color="auto"/>
        <w:left w:val="none" w:sz="0" w:space="0" w:color="auto"/>
        <w:bottom w:val="none" w:sz="0" w:space="0" w:color="auto"/>
        <w:right w:val="none" w:sz="0" w:space="0" w:color="auto"/>
      </w:divBdr>
    </w:div>
    <w:div w:id="242450054">
      <w:bodyDiv w:val="1"/>
      <w:marLeft w:val="0"/>
      <w:marRight w:val="0"/>
      <w:marTop w:val="0"/>
      <w:marBottom w:val="0"/>
      <w:divBdr>
        <w:top w:val="none" w:sz="0" w:space="0" w:color="auto"/>
        <w:left w:val="none" w:sz="0" w:space="0" w:color="auto"/>
        <w:bottom w:val="none" w:sz="0" w:space="0" w:color="auto"/>
        <w:right w:val="none" w:sz="0" w:space="0" w:color="auto"/>
      </w:divBdr>
    </w:div>
    <w:div w:id="249584678">
      <w:bodyDiv w:val="1"/>
      <w:marLeft w:val="0"/>
      <w:marRight w:val="0"/>
      <w:marTop w:val="0"/>
      <w:marBottom w:val="0"/>
      <w:divBdr>
        <w:top w:val="none" w:sz="0" w:space="0" w:color="auto"/>
        <w:left w:val="none" w:sz="0" w:space="0" w:color="auto"/>
        <w:bottom w:val="none" w:sz="0" w:space="0" w:color="auto"/>
        <w:right w:val="none" w:sz="0" w:space="0" w:color="auto"/>
      </w:divBdr>
    </w:div>
    <w:div w:id="250748002">
      <w:bodyDiv w:val="1"/>
      <w:marLeft w:val="0"/>
      <w:marRight w:val="0"/>
      <w:marTop w:val="0"/>
      <w:marBottom w:val="0"/>
      <w:divBdr>
        <w:top w:val="none" w:sz="0" w:space="0" w:color="auto"/>
        <w:left w:val="none" w:sz="0" w:space="0" w:color="auto"/>
        <w:bottom w:val="none" w:sz="0" w:space="0" w:color="auto"/>
        <w:right w:val="none" w:sz="0" w:space="0" w:color="auto"/>
      </w:divBdr>
    </w:div>
    <w:div w:id="302321097">
      <w:bodyDiv w:val="1"/>
      <w:marLeft w:val="0"/>
      <w:marRight w:val="0"/>
      <w:marTop w:val="0"/>
      <w:marBottom w:val="0"/>
      <w:divBdr>
        <w:top w:val="none" w:sz="0" w:space="0" w:color="auto"/>
        <w:left w:val="none" w:sz="0" w:space="0" w:color="auto"/>
        <w:bottom w:val="none" w:sz="0" w:space="0" w:color="auto"/>
        <w:right w:val="none" w:sz="0" w:space="0" w:color="auto"/>
      </w:divBdr>
    </w:div>
    <w:div w:id="309944900">
      <w:bodyDiv w:val="1"/>
      <w:marLeft w:val="0"/>
      <w:marRight w:val="0"/>
      <w:marTop w:val="0"/>
      <w:marBottom w:val="0"/>
      <w:divBdr>
        <w:top w:val="none" w:sz="0" w:space="0" w:color="auto"/>
        <w:left w:val="none" w:sz="0" w:space="0" w:color="auto"/>
        <w:bottom w:val="none" w:sz="0" w:space="0" w:color="auto"/>
        <w:right w:val="none" w:sz="0" w:space="0" w:color="auto"/>
      </w:divBdr>
    </w:div>
    <w:div w:id="328556852">
      <w:bodyDiv w:val="1"/>
      <w:marLeft w:val="0"/>
      <w:marRight w:val="0"/>
      <w:marTop w:val="0"/>
      <w:marBottom w:val="0"/>
      <w:divBdr>
        <w:top w:val="none" w:sz="0" w:space="0" w:color="auto"/>
        <w:left w:val="none" w:sz="0" w:space="0" w:color="auto"/>
        <w:bottom w:val="none" w:sz="0" w:space="0" w:color="auto"/>
        <w:right w:val="none" w:sz="0" w:space="0" w:color="auto"/>
      </w:divBdr>
    </w:div>
    <w:div w:id="384109145">
      <w:bodyDiv w:val="1"/>
      <w:marLeft w:val="0"/>
      <w:marRight w:val="0"/>
      <w:marTop w:val="0"/>
      <w:marBottom w:val="0"/>
      <w:divBdr>
        <w:top w:val="none" w:sz="0" w:space="0" w:color="auto"/>
        <w:left w:val="none" w:sz="0" w:space="0" w:color="auto"/>
        <w:bottom w:val="none" w:sz="0" w:space="0" w:color="auto"/>
        <w:right w:val="none" w:sz="0" w:space="0" w:color="auto"/>
      </w:divBdr>
    </w:div>
    <w:div w:id="390233839">
      <w:bodyDiv w:val="1"/>
      <w:marLeft w:val="0"/>
      <w:marRight w:val="0"/>
      <w:marTop w:val="0"/>
      <w:marBottom w:val="0"/>
      <w:divBdr>
        <w:top w:val="none" w:sz="0" w:space="0" w:color="auto"/>
        <w:left w:val="none" w:sz="0" w:space="0" w:color="auto"/>
        <w:bottom w:val="none" w:sz="0" w:space="0" w:color="auto"/>
        <w:right w:val="none" w:sz="0" w:space="0" w:color="auto"/>
      </w:divBdr>
    </w:div>
    <w:div w:id="415984766">
      <w:bodyDiv w:val="1"/>
      <w:marLeft w:val="0"/>
      <w:marRight w:val="0"/>
      <w:marTop w:val="0"/>
      <w:marBottom w:val="0"/>
      <w:divBdr>
        <w:top w:val="none" w:sz="0" w:space="0" w:color="auto"/>
        <w:left w:val="none" w:sz="0" w:space="0" w:color="auto"/>
        <w:bottom w:val="none" w:sz="0" w:space="0" w:color="auto"/>
        <w:right w:val="none" w:sz="0" w:space="0" w:color="auto"/>
      </w:divBdr>
    </w:div>
    <w:div w:id="450787395">
      <w:bodyDiv w:val="1"/>
      <w:marLeft w:val="0"/>
      <w:marRight w:val="0"/>
      <w:marTop w:val="0"/>
      <w:marBottom w:val="0"/>
      <w:divBdr>
        <w:top w:val="none" w:sz="0" w:space="0" w:color="auto"/>
        <w:left w:val="none" w:sz="0" w:space="0" w:color="auto"/>
        <w:bottom w:val="none" w:sz="0" w:space="0" w:color="auto"/>
        <w:right w:val="none" w:sz="0" w:space="0" w:color="auto"/>
      </w:divBdr>
    </w:div>
    <w:div w:id="461113289">
      <w:bodyDiv w:val="1"/>
      <w:marLeft w:val="0"/>
      <w:marRight w:val="0"/>
      <w:marTop w:val="0"/>
      <w:marBottom w:val="0"/>
      <w:divBdr>
        <w:top w:val="none" w:sz="0" w:space="0" w:color="auto"/>
        <w:left w:val="none" w:sz="0" w:space="0" w:color="auto"/>
        <w:bottom w:val="none" w:sz="0" w:space="0" w:color="auto"/>
        <w:right w:val="none" w:sz="0" w:space="0" w:color="auto"/>
      </w:divBdr>
    </w:div>
    <w:div w:id="461650623">
      <w:bodyDiv w:val="1"/>
      <w:marLeft w:val="0"/>
      <w:marRight w:val="0"/>
      <w:marTop w:val="0"/>
      <w:marBottom w:val="0"/>
      <w:divBdr>
        <w:top w:val="none" w:sz="0" w:space="0" w:color="auto"/>
        <w:left w:val="none" w:sz="0" w:space="0" w:color="auto"/>
        <w:bottom w:val="none" w:sz="0" w:space="0" w:color="auto"/>
        <w:right w:val="none" w:sz="0" w:space="0" w:color="auto"/>
      </w:divBdr>
    </w:div>
    <w:div w:id="486551384">
      <w:bodyDiv w:val="1"/>
      <w:marLeft w:val="0"/>
      <w:marRight w:val="0"/>
      <w:marTop w:val="0"/>
      <w:marBottom w:val="0"/>
      <w:divBdr>
        <w:top w:val="none" w:sz="0" w:space="0" w:color="auto"/>
        <w:left w:val="none" w:sz="0" w:space="0" w:color="auto"/>
        <w:bottom w:val="none" w:sz="0" w:space="0" w:color="auto"/>
        <w:right w:val="none" w:sz="0" w:space="0" w:color="auto"/>
      </w:divBdr>
    </w:div>
    <w:div w:id="513693767">
      <w:bodyDiv w:val="1"/>
      <w:marLeft w:val="0"/>
      <w:marRight w:val="0"/>
      <w:marTop w:val="0"/>
      <w:marBottom w:val="0"/>
      <w:divBdr>
        <w:top w:val="none" w:sz="0" w:space="0" w:color="auto"/>
        <w:left w:val="none" w:sz="0" w:space="0" w:color="auto"/>
        <w:bottom w:val="none" w:sz="0" w:space="0" w:color="auto"/>
        <w:right w:val="none" w:sz="0" w:space="0" w:color="auto"/>
      </w:divBdr>
    </w:div>
    <w:div w:id="531505077">
      <w:bodyDiv w:val="1"/>
      <w:marLeft w:val="0"/>
      <w:marRight w:val="0"/>
      <w:marTop w:val="0"/>
      <w:marBottom w:val="0"/>
      <w:divBdr>
        <w:top w:val="none" w:sz="0" w:space="0" w:color="auto"/>
        <w:left w:val="none" w:sz="0" w:space="0" w:color="auto"/>
        <w:bottom w:val="none" w:sz="0" w:space="0" w:color="auto"/>
        <w:right w:val="none" w:sz="0" w:space="0" w:color="auto"/>
      </w:divBdr>
    </w:div>
    <w:div w:id="541794393">
      <w:bodyDiv w:val="1"/>
      <w:marLeft w:val="0"/>
      <w:marRight w:val="0"/>
      <w:marTop w:val="0"/>
      <w:marBottom w:val="0"/>
      <w:divBdr>
        <w:top w:val="none" w:sz="0" w:space="0" w:color="auto"/>
        <w:left w:val="none" w:sz="0" w:space="0" w:color="auto"/>
        <w:bottom w:val="none" w:sz="0" w:space="0" w:color="auto"/>
        <w:right w:val="none" w:sz="0" w:space="0" w:color="auto"/>
      </w:divBdr>
    </w:div>
    <w:div w:id="565382711">
      <w:bodyDiv w:val="1"/>
      <w:marLeft w:val="0"/>
      <w:marRight w:val="0"/>
      <w:marTop w:val="0"/>
      <w:marBottom w:val="0"/>
      <w:divBdr>
        <w:top w:val="none" w:sz="0" w:space="0" w:color="auto"/>
        <w:left w:val="none" w:sz="0" w:space="0" w:color="auto"/>
        <w:bottom w:val="none" w:sz="0" w:space="0" w:color="auto"/>
        <w:right w:val="none" w:sz="0" w:space="0" w:color="auto"/>
      </w:divBdr>
    </w:div>
    <w:div w:id="572546775">
      <w:bodyDiv w:val="1"/>
      <w:marLeft w:val="0"/>
      <w:marRight w:val="0"/>
      <w:marTop w:val="0"/>
      <w:marBottom w:val="0"/>
      <w:divBdr>
        <w:top w:val="none" w:sz="0" w:space="0" w:color="auto"/>
        <w:left w:val="none" w:sz="0" w:space="0" w:color="auto"/>
        <w:bottom w:val="none" w:sz="0" w:space="0" w:color="auto"/>
        <w:right w:val="none" w:sz="0" w:space="0" w:color="auto"/>
      </w:divBdr>
    </w:div>
    <w:div w:id="583611713">
      <w:bodyDiv w:val="1"/>
      <w:marLeft w:val="0"/>
      <w:marRight w:val="0"/>
      <w:marTop w:val="0"/>
      <w:marBottom w:val="0"/>
      <w:divBdr>
        <w:top w:val="none" w:sz="0" w:space="0" w:color="auto"/>
        <w:left w:val="none" w:sz="0" w:space="0" w:color="auto"/>
        <w:bottom w:val="none" w:sz="0" w:space="0" w:color="auto"/>
        <w:right w:val="none" w:sz="0" w:space="0" w:color="auto"/>
      </w:divBdr>
    </w:div>
    <w:div w:id="611741592">
      <w:bodyDiv w:val="1"/>
      <w:marLeft w:val="0"/>
      <w:marRight w:val="0"/>
      <w:marTop w:val="0"/>
      <w:marBottom w:val="0"/>
      <w:divBdr>
        <w:top w:val="none" w:sz="0" w:space="0" w:color="auto"/>
        <w:left w:val="none" w:sz="0" w:space="0" w:color="auto"/>
        <w:bottom w:val="none" w:sz="0" w:space="0" w:color="auto"/>
        <w:right w:val="none" w:sz="0" w:space="0" w:color="auto"/>
      </w:divBdr>
    </w:div>
    <w:div w:id="639112397">
      <w:bodyDiv w:val="1"/>
      <w:marLeft w:val="0"/>
      <w:marRight w:val="0"/>
      <w:marTop w:val="0"/>
      <w:marBottom w:val="0"/>
      <w:divBdr>
        <w:top w:val="none" w:sz="0" w:space="0" w:color="auto"/>
        <w:left w:val="none" w:sz="0" w:space="0" w:color="auto"/>
        <w:bottom w:val="none" w:sz="0" w:space="0" w:color="auto"/>
        <w:right w:val="none" w:sz="0" w:space="0" w:color="auto"/>
      </w:divBdr>
    </w:div>
    <w:div w:id="717975893">
      <w:bodyDiv w:val="1"/>
      <w:marLeft w:val="0"/>
      <w:marRight w:val="0"/>
      <w:marTop w:val="0"/>
      <w:marBottom w:val="0"/>
      <w:divBdr>
        <w:top w:val="none" w:sz="0" w:space="0" w:color="auto"/>
        <w:left w:val="none" w:sz="0" w:space="0" w:color="auto"/>
        <w:bottom w:val="none" w:sz="0" w:space="0" w:color="auto"/>
        <w:right w:val="none" w:sz="0" w:space="0" w:color="auto"/>
      </w:divBdr>
    </w:div>
    <w:div w:id="733822088">
      <w:bodyDiv w:val="1"/>
      <w:marLeft w:val="0"/>
      <w:marRight w:val="0"/>
      <w:marTop w:val="0"/>
      <w:marBottom w:val="0"/>
      <w:divBdr>
        <w:top w:val="none" w:sz="0" w:space="0" w:color="auto"/>
        <w:left w:val="none" w:sz="0" w:space="0" w:color="auto"/>
        <w:bottom w:val="none" w:sz="0" w:space="0" w:color="auto"/>
        <w:right w:val="none" w:sz="0" w:space="0" w:color="auto"/>
      </w:divBdr>
    </w:div>
    <w:div w:id="749501707">
      <w:bodyDiv w:val="1"/>
      <w:marLeft w:val="0"/>
      <w:marRight w:val="0"/>
      <w:marTop w:val="0"/>
      <w:marBottom w:val="0"/>
      <w:divBdr>
        <w:top w:val="none" w:sz="0" w:space="0" w:color="auto"/>
        <w:left w:val="none" w:sz="0" w:space="0" w:color="auto"/>
        <w:bottom w:val="none" w:sz="0" w:space="0" w:color="auto"/>
        <w:right w:val="none" w:sz="0" w:space="0" w:color="auto"/>
      </w:divBdr>
    </w:div>
    <w:div w:id="768548060">
      <w:bodyDiv w:val="1"/>
      <w:marLeft w:val="0"/>
      <w:marRight w:val="0"/>
      <w:marTop w:val="0"/>
      <w:marBottom w:val="0"/>
      <w:divBdr>
        <w:top w:val="none" w:sz="0" w:space="0" w:color="auto"/>
        <w:left w:val="none" w:sz="0" w:space="0" w:color="auto"/>
        <w:bottom w:val="none" w:sz="0" w:space="0" w:color="auto"/>
        <w:right w:val="none" w:sz="0" w:space="0" w:color="auto"/>
      </w:divBdr>
    </w:div>
    <w:div w:id="770858300">
      <w:bodyDiv w:val="1"/>
      <w:marLeft w:val="0"/>
      <w:marRight w:val="0"/>
      <w:marTop w:val="0"/>
      <w:marBottom w:val="0"/>
      <w:divBdr>
        <w:top w:val="none" w:sz="0" w:space="0" w:color="auto"/>
        <w:left w:val="none" w:sz="0" w:space="0" w:color="auto"/>
        <w:bottom w:val="none" w:sz="0" w:space="0" w:color="auto"/>
        <w:right w:val="none" w:sz="0" w:space="0" w:color="auto"/>
      </w:divBdr>
    </w:div>
    <w:div w:id="772825926">
      <w:bodyDiv w:val="1"/>
      <w:marLeft w:val="0"/>
      <w:marRight w:val="0"/>
      <w:marTop w:val="0"/>
      <w:marBottom w:val="0"/>
      <w:divBdr>
        <w:top w:val="none" w:sz="0" w:space="0" w:color="auto"/>
        <w:left w:val="none" w:sz="0" w:space="0" w:color="auto"/>
        <w:bottom w:val="none" w:sz="0" w:space="0" w:color="auto"/>
        <w:right w:val="none" w:sz="0" w:space="0" w:color="auto"/>
      </w:divBdr>
    </w:div>
    <w:div w:id="828248975">
      <w:bodyDiv w:val="1"/>
      <w:marLeft w:val="0"/>
      <w:marRight w:val="0"/>
      <w:marTop w:val="0"/>
      <w:marBottom w:val="0"/>
      <w:divBdr>
        <w:top w:val="none" w:sz="0" w:space="0" w:color="auto"/>
        <w:left w:val="none" w:sz="0" w:space="0" w:color="auto"/>
        <w:bottom w:val="none" w:sz="0" w:space="0" w:color="auto"/>
        <w:right w:val="none" w:sz="0" w:space="0" w:color="auto"/>
      </w:divBdr>
    </w:div>
    <w:div w:id="834104156">
      <w:bodyDiv w:val="1"/>
      <w:marLeft w:val="0"/>
      <w:marRight w:val="0"/>
      <w:marTop w:val="0"/>
      <w:marBottom w:val="0"/>
      <w:divBdr>
        <w:top w:val="none" w:sz="0" w:space="0" w:color="auto"/>
        <w:left w:val="none" w:sz="0" w:space="0" w:color="auto"/>
        <w:bottom w:val="none" w:sz="0" w:space="0" w:color="auto"/>
        <w:right w:val="none" w:sz="0" w:space="0" w:color="auto"/>
      </w:divBdr>
    </w:div>
    <w:div w:id="853374824">
      <w:bodyDiv w:val="1"/>
      <w:marLeft w:val="0"/>
      <w:marRight w:val="0"/>
      <w:marTop w:val="0"/>
      <w:marBottom w:val="0"/>
      <w:divBdr>
        <w:top w:val="none" w:sz="0" w:space="0" w:color="auto"/>
        <w:left w:val="none" w:sz="0" w:space="0" w:color="auto"/>
        <w:bottom w:val="none" w:sz="0" w:space="0" w:color="auto"/>
        <w:right w:val="none" w:sz="0" w:space="0" w:color="auto"/>
      </w:divBdr>
    </w:div>
    <w:div w:id="882518086">
      <w:bodyDiv w:val="1"/>
      <w:marLeft w:val="0"/>
      <w:marRight w:val="0"/>
      <w:marTop w:val="0"/>
      <w:marBottom w:val="0"/>
      <w:divBdr>
        <w:top w:val="none" w:sz="0" w:space="0" w:color="auto"/>
        <w:left w:val="none" w:sz="0" w:space="0" w:color="auto"/>
        <w:bottom w:val="none" w:sz="0" w:space="0" w:color="auto"/>
        <w:right w:val="none" w:sz="0" w:space="0" w:color="auto"/>
      </w:divBdr>
    </w:div>
    <w:div w:id="954942114">
      <w:bodyDiv w:val="1"/>
      <w:marLeft w:val="0"/>
      <w:marRight w:val="0"/>
      <w:marTop w:val="0"/>
      <w:marBottom w:val="0"/>
      <w:divBdr>
        <w:top w:val="none" w:sz="0" w:space="0" w:color="auto"/>
        <w:left w:val="none" w:sz="0" w:space="0" w:color="auto"/>
        <w:bottom w:val="none" w:sz="0" w:space="0" w:color="auto"/>
        <w:right w:val="none" w:sz="0" w:space="0" w:color="auto"/>
      </w:divBdr>
    </w:div>
    <w:div w:id="976107140">
      <w:bodyDiv w:val="1"/>
      <w:marLeft w:val="0"/>
      <w:marRight w:val="0"/>
      <w:marTop w:val="0"/>
      <w:marBottom w:val="0"/>
      <w:divBdr>
        <w:top w:val="none" w:sz="0" w:space="0" w:color="auto"/>
        <w:left w:val="none" w:sz="0" w:space="0" w:color="auto"/>
        <w:bottom w:val="none" w:sz="0" w:space="0" w:color="auto"/>
        <w:right w:val="none" w:sz="0" w:space="0" w:color="auto"/>
      </w:divBdr>
    </w:div>
    <w:div w:id="988896885">
      <w:bodyDiv w:val="1"/>
      <w:marLeft w:val="0"/>
      <w:marRight w:val="0"/>
      <w:marTop w:val="0"/>
      <w:marBottom w:val="0"/>
      <w:divBdr>
        <w:top w:val="none" w:sz="0" w:space="0" w:color="auto"/>
        <w:left w:val="none" w:sz="0" w:space="0" w:color="auto"/>
        <w:bottom w:val="none" w:sz="0" w:space="0" w:color="auto"/>
        <w:right w:val="none" w:sz="0" w:space="0" w:color="auto"/>
      </w:divBdr>
    </w:div>
    <w:div w:id="992484192">
      <w:bodyDiv w:val="1"/>
      <w:marLeft w:val="0"/>
      <w:marRight w:val="0"/>
      <w:marTop w:val="0"/>
      <w:marBottom w:val="0"/>
      <w:divBdr>
        <w:top w:val="none" w:sz="0" w:space="0" w:color="auto"/>
        <w:left w:val="none" w:sz="0" w:space="0" w:color="auto"/>
        <w:bottom w:val="none" w:sz="0" w:space="0" w:color="auto"/>
        <w:right w:val="none" w:sz="0" w:space="0" w:color="auto"/>
      </w:divBdr>
    </w:div>
    <w:div w:id="1003050549">
      <w:bodyDiv w:val="1"/>
      <w:marLeft w:val="0"/>
      <w:marRight w:val="0"/>
      <w:marTop w:val="0"/>
      <w:marBottom w:val="0"/>
      <w:divBdr>
        <w:top w:val="none" w:sz="0" w:space="0" w:color="auto"/>
        <w:left w:val="none" w:sz="0" w:space="0" w:color="auto"/>
        <w:bottom w:val="none" w:sz="0" w:space="0" w:color="auto"/>
        <w:right w:val="none" w:sz="0" w:space="0" w:color="auto"/>
      </w:divBdr>
    </w:div>
    <w:div w:id="1006590024">
      <w:bodyDiv w:val="1"/>
      <w:marLeft w:val="0"/>
      <w:marRight w:val="0"/>
      <w:marTop w:val="0"/>
      <w:marBottom w:val="0"/>
      <w:divBdr>
        <w:top w:val="none" w:sz="0" w:space="0" w:color="auto"/>
        <w:left w:val="none" w:sz="0" w:space="0" w:color="auto"/>
        <w:bottom w:val="none" w:sz="0" w:space="0" w:color="auto"/>
        <w:right w:val="none" w:sz="0" w:space="0" w:color="auto"/>
      </w:divBdr>
    </w:div>
    <w:div w:id="1013074895">
      <w:bodyDiv w:val="1"/>
      <w:marLeft w:val="0"/>
      <w:marRight w:val="0"/>
      <w:marTop w:val="0"/>
      <w:marBottom w:val="0"/>
      <w:divBdr>
        <w:top w:val="none" w:sz="0" w:space="0" w:color="auto"/>
        <w:left w:val="none" w:sz="0" w:space="0" w:color="auto"/>
        <w:bottom w:val="none" w:sz="0" w:space="0" w:color="auto"/>
        <w:right w:val="none" w:sz="0" w:space="0" w:color="auto"/>
      </w:divBdr>
    </w:div>
    <w:div w:id="1038899347">
      <w:bodyDiv w:val="1"/>
      <w:marLeft w:val="0"/>
      <w:marRight w:val="0"/>
      <w:marTop w:val="0"/>
      <w:marBottom w:val="0"/>
      <w:divBdr>
        <w:top w:val="none" w:sz="0" w:space="0" w:color="auto"/>
        <w:left w:val="none" w:sz="0" w:space="0" w:color="auto"/>
        <w:bottom w:val="none" w:sz="0" w:space="0" w:color="auto"/>
        <w:right w:val="none" w:sz="0" w:space="0" w:color="auto"/>
      </w:divBdr>
    </w:div>
    <w:div w:id="1051805510">
      <w:bodyDiv w:val="1"/>
      <w:marLeft w:val="0"/>
      <w:marRight w:val="0"/>
      <w:marTop w:val="0"/>
      <w:marBottom w:val="0"/>
      <w:divBdr>
        <w:top w:val="none" w:sz="0" w:space="0" w:color="auto"/>
        <w:left w:val="none" w:sz="0" w:space="0" w:color="auto"/>
        <w:bottom w:val="none" w:sz="0" w:space="0" w:color="auto"/>
        <w:right w:val="none" w:sz="0" w:space="0" w:color="auto"/>
      </w:divBdr>
    </w:div>
    <w:div w:id="1055615912">
      <w:bodyDiv w:val="1"/>
      <w:marLeft w:val="0"/>
      <w:marRight w:val="0"/>
      <w:marTop w:val="0"/>
      <w:marBottom w:val="0"/>
      <w:divBdr>
        <w:top w:val="none" w:sz="0" w:space="0" w:color="auto"/>
        <w:left w:val="none" w:sz="0" w:space="0" w:color="auto"/>
        <w:bottom w:val="none" w:sz="0" w:space="0" w:color="auto"/>
        <w:right w:val="none" w:sz="0" w:space="0" w:color="auto"/>
      </w:divBdr>
    </w:div>
    <w:div w:id="1056927510">
      <w:bodyDiv w:val="1"/>
      <w:marLeft w:val="0"/>
      <w:marRight w:val="0"/>
      <w:marTop w:val="0"/>
      <w:marBottom w:val="0"/>
      <w:divBdr>
        <w:top w:val="none" w:sz="0" w:space="0" w:color="auto"/>
        <w:left w:val="none" w:sz="0" w:space="0" w:color="auto"/>
        <w:bottom w:val="none" w:sz="0" w:space="0" w:color="auto"/>
        <w:right w:val="none" w:sz="0" w:space="0" w:color="auto"/>
      </w:divBdr>
    </w:div>
    <w:div w:id="1085301057">
      <w:bodyDiv w:val="1"/>
      <w:marLeft w:val="0"/>
      <w:marRight w:val="0"/>
      <w:marTop w:val="0"/>
      <w:marBottom w:val="0"/>
      <w:divBdr>
        <w:top w:val="none" w:sz="0" w:space="0" w:color="auto"/>
        <w:left w:val="none" w:sz="0" w:space="0" w:color="auto"/>
        <w:bottom w:val="none" w:sz="0" w:space="0" w:color="auto"/>
        <w:right w:val="none" w:sz="0" w:space="0" w:color="auto"/>
      </w:divBdr>
    </w:div>
    <w:div w:id="1091389232">
      <w:bodyDiv w:val="1"/>
      <w:marLeft w:val="0"/>
      <w:marRight w:val="0"/>
      <w:marTop w:val="0"/>
      <w:marBottom w:val="0"/>
      <w:divBdr>
        <w:top w:val="none" w:sz="0" w:space="0" w:color="auto"/>
        <w:left w:val="none" w:sz="0" w:space="0" w:color="auto"/>
        <w:bottom w:val="none" w:sz="0" w:space="0" w:color="auto"/>
        <w:right w:val="none" w:sz="0" w:space="0" w:color="auto"/>
      </w:divBdr>
    </w:div>
    <w:div w:id="1100031348">
      <w:bodyDiv w:val="1"/>
      <w:marLeft w:val="0"/>
      <w:marRight w:val="0"/>
      <w:marTop w:val="0"/>
      <w:marBottom w:val="0"/>
      <w:divBdr>
        <w:top w:val="none" w:sz="0" w:space="0" w:color="auto"/>
        <w:left w:val="none" w:sz="0" w:space="0" w:color="auto"/>
        <w:bottom w:val="none" w:sz="0" w:space="0" w:color="auto"/>
        <w:right w:val="none" w:sz="0" w:space="0" w:color="auto"/>
      </w:divBdr>
    </w:div>
    <w:div w:id="1105034024">
      <w:bodyDiv w:val="1"/>
      <w:marLeft w:val="0"/>
      <w:marRight w:val="0"/>
      <w:marTop w:val="0"/>
      <w:marBottom w:val="0"/>
      <w:divBdr>
        <w:top w:val="none" w:sz="0" w:space="0" w:color="auto"/>
        <w:left w:val="none" w:sz="0" w:space="0" w:color="auto"/>
        <w:bottom w:val="none" w:sz="0" w:space="0" w:color="auto"/>
        <w:right w:val="none" w:sz="0" w:space="0" w:color="auto"/>
      </w:divBdr>
    </w:div>
    <w:div w:id="1135684150">
      <w:bodyDiv w:val="1"/>
      <w:marLeft w:val="0"/>
      <w:marRight w:val="0"/>
      <w:marTop w:val="0"/>
      <w:marBottom w:val="0"/>
      <w:divBdr>
        <w:top w:val="none" w:sz="0" w:space="0" w:color="auto"/>
        <w:left w:val="none" w:sz="0" w:space="0" w:color="auto"/>
        <w:bottom w:val="none" w:sz="0" w:space="0" w:color="auto"/>
        <w:right w:val="none" w:sz="0" w:space="0" w:color="auto"/>
      </w:divBdr>
    </w:div>
    <w:div w:id="1179782076">
      <w:bodyDiv w:val="1"/>
      <w:marLeft w:val="0"/>
      <w:marRight w:val="0"/>
      <w:marTop w:val="0"/>
      <w:marBottom w:val="0"/>
      <w:divBdr>
        <w:top w:val="none" w:sz="0" w:space="0" w:color="auto"/>
        <w:left w:val="none" w:sz="0" w:space="0" w:color="auto"/>
        <w:bottom w:val="none" w:sz="0" w:space="0" w:color="auto"/>
        <w:right w:val="none" w:sz="0" w:space="0" w:color="auto"/>
      </w:divBdr>
    </w:div>
    <w:div w:id="1193424778">
      <w:bodyDiv w:val="1"/>
      <w:marLeft w:val="0"/>
      <w:marRight w:val="0"/>
      <w:marTop w:val="0"/>
      <w:marBottom w:val="0"/>
      <w:divBdr>
        <w:top w:val="none" w:sz="0" w:space="0" w:color="auto"/>
        <w:left w:val="none" w:sz="0" w:space="0" w:color="auto"/>
        <w:bottom w:val="none" w:sz="0" w:space="0" w:color="auto"/>
        <w:right w:val="none" w:sz="0" w:space="0" w:color="auto"/>
      </w:divBdr>
    </w:div>
    <w:div w:id="1234926306">
      <w:bodyDiv w:val="1"/>
      <w:marLeft w:val="0"/>
      <w:marRight w:val="0"/>
      <w:marTop w:val="0"/>
      <w:marBottom w:val="0"/>
      <w:divBdr>
        <w:top w:val="none" w:sz="0" w:space="0" w:color="auto"/>
        <w:left w:val="none" w:sz="0" w:space="0" w:color="auto"/>
        <w:bottom w:val="none" w:sz="0" w:space="0" w:color="auto"/>
        <w:right w:val="none" w:sz="0" w:space="0" w:color="auto"/>
      </w:divBdr>
    </w:div>
    <w:div w:id="1271156879">
      <w:bodyDiv w:val="1"/>
      <w:marLeft w:val="0"/>
      <w:marRight w:val="0"/>
      <w:marTop w:val="0"/>
      <w:marBottom w:val="0"/>
      <w:divBdr>
        <w:top w:val="none" w:sz="0" w:space="0" w:color="auto"/>
        <w:left w:val="none" w:sz="0" w:space="0" w:color="auto"/>
        <w:bottom w:val="none" w:sz="0" w:space="0" w:color="auto"/>
        <w:right w:val="none" w:sz="0" w:space="0" w:color="auto"/>
      </w:divBdr>
    </w:div>
    <w:div w:id="1287587040">
      <w:bodyDiv w:val="1"/>
      <w:marLeft w:val="0"/>
      <w:marRight w:val="0"/>
      <w:marTop w:val="0"/>
      <w:marBottom w:val="0"/>
      <w:divBdr>
        <w:top w:val="none" w:sz="0" w:space="0" w:color="auto"/>
        <w:left w:val="none" w:sz="0" w:space="0" w:color="auto"/>
        <w:bottom w:val="none" w:sz="0" w:space="0" w:color="auto"/>
        <w:right w:val="none" w:sz="0" w:space="0" w:color="auto"/>
      </w:divBdr>
    </w:div>
    <w:div w:id="1294794913">
      <w:bodyDiv w:val="1"/>
      <w:marLeft w:val="0"/>
      <w:marRight w:val="0"/>
      <w:marTop w:val="0"/>
      <w:marBottom w:val="0"/>
      <w:divBdr>
        <w:top w:val="none" w:sz="0" w:space="0" w:color="auto"/>
        <w:left w:val="none" w:sz="0" w:space="0" w:color="auto"/>
        <w:bottom w:val="none" w:sz="0" w:space="0" w:color="auto"/>
        <w:right w:val="none" w:sz="0" w:space="0" w:color="auto"/>
      </w:divBdr>
    </w:div>
    <w:div w:id="1305544075">
      <w:bodyDiv w:val="1"/>
      <w:marLeft w:val="0"/>
      <w:marRight w:val="0"/>
      <w:marTop w:val="0"/>
      <w:marBottom w:val="0"/>
      <w:divBdr>
        <w:top w:val="none" w:sz="0" w:space="0" w:color="auto"/>
        <w:left w:val="none" w:sz="0" w:space="0" w:color="auto"/>
        <w:bottom w:val="none" w:sz="0" w:space="0" w:color="auto"/>
        <w:right w:val="none" w:sz="0" w:space="0" w:color="auto"/>
      </w:divBdr>
    </w:div>
    <w:div w:id="1307733911">
      <w:bodyDiv w:val="1"/>
      <w:marLeft w:val="0"/>
      <w:marRight w:val="0"/>
      <w:marTop w:val="0"/>
      <w:marBottom w:val="0"/>
      <w:divBdr>
        <w:top w:val="none" w:sz="0" w:space="0" w:color="auto"/>
        <w:left w:val="none" w:sz="0" w:space="0" w:color="auto"/>
        <w:bottom w:val="none" w:sz="0" w:space="0" w:color="auto"/>
        <w:right w:val="none" w:sz="0" w:space="0" w:color="auto"/>
      </w:divBdr>
    </w:div>
    <w:div w:id="1317807340">
      <w:bodyDiv w:val="1"/>
      <w:marLeft w:val="0"/>
      <w:marRight w:val="0"/>
      <w:marTop w:val="0"/>
      <w:marBottom w:val="0"/>
      <w:divBdr>
        <w:top w:val="none" w:sz="0" w:space="0" w:color="auto"/>
        <w:left w:val="none" w:sz="0" w:space="0" w:color="auto"/>
        <w:bottom w:val="none" w:sz="0" w:space="0" w:color="auto"/>
        <w:right w:val="none" w:sz="0" w:space="0" w:color="auto"/>
      </w:divBdr>
      <w:divsChild>
        <w:div w:id="1685128398">
          <w:marLeft w:val="0"/>
          <w:marRight w:val="0"/>
          <w:marTop w:val="0"/>
          <w:marBottom w:val="0"/>
          <w:divBdr>
            <w:top w:val="none" w:sz="0" w:space="0" w:color="auto"/>
            <w:left w:val="none" w:sz="0" w:space="0" w:color="auto"/>
            <w:bottom w:val="none" w:sz="0" w:space="0" w:color="auto"/>
            <w:right w:val="none" w:sz="0" w:space="0" w:color="auto"/>
          </w:divBdr>
          <w:divsChild>
            <w:div w:id="566234586">
              <w:marLeft w:val="0"/>
              <w:marRight w:val="0"/>
              <w:marTop w:val="0"/>
              <w:marBottom w:val="0"/>
              <w:divBdr>
                <w:top w:val="none" w:sz="0" w:space="0" w:color="auto"/>
                <w:left w:val="none" w:sz="0" w:space="0" w:color="auto"/>
                <w:bottom w:val="none" w:sz="0" w:space="0" w:color="auto"/>
                <w:right w:val="none" w:sz="0" w:space="0" w:color="auto"/>
              </w:divBdr>
            </w:div>
            <w:div w:id="19823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5277">
      <w:bodyDiv w:val="1"/>
      <w:marLeft w:val="0"/>
      <w:marRight w:val="0"/>
      <w:marTop w:val="0"/>
      <w:marBottom w:val="0"/>
      <w:divBdr>
        <w:top w:val="none" w:sz="0" w:space="0" w:color="auto"/>
        <w:left w:val="none" w:sz="0" w:space="0" w:color="auto"/>
        <w:bottom w:val="none" w:sz="0" w:space="0" w:color="auto"/>
        <w:right w:val="none" w:sz="0" w:space="0" w:color="auto"/>
      </w:divBdr>
    </w:div>
    <w:div w:id="1369835744">
      <w:bodyDiv w:val="1"/>
      <w:marLeft w:val="0"/>
      <w:marRight w:val="0"/>
      <w:marTop w:val="0"/>
      <w:marBottom w:val="0"/>
      <w:divBdr>
        <w:top w:val="none" w:sz="0" w:space="0" w:color="auto"/>
        <w:left w:val="none" w:sz="0" w:space="0" w:color="auto"/>
        <w:bottom w:val="none" w:sz="0" w:space="0" w:color="auto"/>
        <w:right w:val="none" w:sz="0" w:space="0" w:color="auto"/>
      </w:divBdr>
    </w:div>
    <w:div w:id="1374576646">
      <w:bodyDiv w:val="1"/>
      <w:marLeft w:val="0"/>
      <w:marRight w:val="0"/>
      <w:marTop w:val="0"/>
      <w:marBottom w:val="0"/>
      <w:divBdr>
        <w:top w:val="none" w:sz="0" w:space="0" w:color="auto"/>
        <w:left w:val="none" w:sz="0" w:space="0" w:color="auto"/>
        <w:bottom w:val="none" w:sz="0" w:space="0" w:color="auto"/>
        <w:right w:val="none" w:sz="0" w:space="0" w:color="auto"/>
      </w:divBdr>
    </w:div>
    <w:div w:id="1375693949">
      <w:bodyDiv w:val="1"/>
      <w:marLeft w:val="0"/>
      <w:marRight w:val="0"/>
      <w:marTop w:val="0"/>
      <w:marBottom w:val="0"/>
      <w:divBdr>
        <w:top w:val="none" w:sz="0" w:space="0" w:color="auto"/>
        <w:left w:val="none" w:sz="0" w:space="0" w:color="auto"/>
        <w:bottom w:val="none" w:sz="0" w:space="0" w:color="auto"/>
        <w:right w:val="none" w:sz="0" w:space="0" w:color="auto"/>
      </w:divBdr>
    </w:div>
    <w:div w:id="1383478727">
      <w:bodyDiv w:val="1"/>
      <w:marLeft w:val="0"/>
      <w:marRight w:val="0"/>
      <w:marTop w:val="0"/>
      <w:marBottom w:val="0"/>
      <w:divBdr>
        <w:top w:val="none" w:sz="0" w:space="0" w:color="auto"/>
        <w:left w:val="none" w:sz="0" w:space="0" w:color="auto"/>
        <w:bottom w:val="none" w:sz="0" w:space="0" w:color="auto"/>
        <w:right w:val="none" w:sz="0" w:space="0" w:color="auto"/>
      </w:divBdr>
    </w:div>
    <w:div w:id="1414862803">
      <w:bodyDiv w:val="1"/>
      <w:marLeft w:val="0"/>
      <w:marRight w:val="0"/>
      <w:marTop w:val="0"/>
      <w:marBottom w:val="0"/>
      <w:divBdr>
        <w:top w:val="none" w:sz="0" w:space="0" w:color="auto"/>
        <w:left w:val="none" w:sz="0" w:space="0" w:color="auto"/>
        <w:bottom w:val="none" w:sz="0" w:space="0" w:color="auto"/>
        <w:right w:val="none" w:sz="0" w:space="0" w:color="auto"/>
      </w:divBdr>
    </w:div>
    <w:div w:id="1422022990">
      <w:bodyDiv w:val="1"/>
      <w:marLeft w:val="0"/>
      <w:marRight w:val="0"/>
      <w:marTop w:val="0"/>
      <w:marBottom w:val="0"/>
      <w:divBdr>
        <w:top w:val="none" w:sz="0" w:space="0" w:color="auto"/>
        <w:left w:val="none" w:sz="0" w:space="0" w:color="auto"/>
        <w:bottom w:val="none" w:sz="0" w:space="0" w:color="auto"/>
        <w:right w:val="none" w:sz="0" w:space="0" w:color="auto"/>
      </w:divBdr>
    </w:div>
    <w:div w:id="1426271944">
      <w:bodyDiv w:val="1"/>
      <w:marLeft w:val="0"/>
      <w:marRight w:val="0"/>
      <w:marTop w:val="0"/>
      <w:marBottom w:val="0"/>
      <w:divBdr>
        <w:top w:val="none" w:sz="0" w:space="0" w:color="auto"/>
        <w:left w:val="none" w:sz="0" w:space="0" w:color="auto"/>
        <w:bottom w:val="none" w:sz="0" w:space="0" w:color="auto"/>
        <w:right w:val="none" w:sz="0" w:space="0" w:color="auto"/>
      </w:divBdr>
    </w:div>
    <w:div w:id="1452671139">
      <w:bodyDiv w:val="1"/>
      <w:marLeft w:val="0"/>
      <w:marRight w:val="0"/>
      <w:marTop w:val="0"/>
      <w:marBottom w:val="0"/>
      <w:divBdr>
        <w:top w:val="none" w:sz="0" w:space="0" w:color="auto"/>
        <w:left w:val="none" w:sz="0" w:space="0" w:color="auto"/>
        <w:bottom w:val="none" w:sz="0" w:space="0" w:color="auto"/>
        <w:right w:val="none" w:sz="0" w:space="0" w:color="auto"/>
      </w:divBdr>
    </w:div>
    <w:div w:id="1494643626">
      <w:bodyDiv w:val="1"/>
      <w:marLeft w:val="0"/>
      <w:marRight w:val="0"/>
      <w:marTop w:val="0"/>
      <w:marBottom w:val="0"/>
      <w:divBdr>
        <w:top w:val="none" w:sz="0" w:space="0" w:color="auto"/>
        <w:left w:val="none" w:sz="0" w:space="0" w:color="auto"/>
        <w:bottom w:val="none" w:sz="0" w:space="0" w:color="auto"/>
        <w:right w:val="none" w:sz="0" w:space="0" w:color="auto"/>
      </w:divBdr>
    </w:div>
    <w:div w:id="1495992781">
      <w:bodyDiv w:val="1"/>
      <w:marLeft w:val="0"/>
      <w:marRight w:val="0"/>
      <w:marTop w:val="0"/>
      <w:marBottom w:val="0"/>
      <w:divBdr>
        <w:top w:val="none" w:sz="0" w:space="0" w:color="auto"/>
        <w:left w:val="none" w:sz="0" w:space="0" w:color="auto"/>
        <w:bottom w:val="none" w:sz="0" w:space="0" w:color="auto"/>
        <w:right w:val="none" w:sz="0" w:space="0" w:color="auto"/>
      </w:divBdr>
    </w:div>
    <w:div w:id="1503160955">
      <w:bodyDiv w:val="1"/>
      <w:marLeft w:val="0"/>
      <w:marRight w:val="0"/>
      <w:marTop w:val="0"/>
      <w:marBottom w:val="0"/>
      <w:divBdr>
        <w:top w:val="none" w:sz="0" w:space="0" w:color="auto"/>
        <w:left w:val="none" w:sz="0" w:space="0" w:color="auto"/>
        <w:bottom w:val="none" w:sz="0" w:space="0" w:color="auto"/>
        <w:right w:val="none" w:sz="0" w:space="0" w:color="auto"/>
      </w:divBdr>
    </w:div>
    <w:div w:id="1510557166">
      <w:bodyDiv w:val="1"/>
      <w:marLeft w:val="0"/>
      <w:marRight w:val="0"/>
      <w:marTop w:val="0"/>
      <w:marBottom w:val="0"/>
      <w:divBdr>
        <w:top w:val="none" w:sz="0" w:space="0" w:color="auto"/>
        <w:left w:val="none" w:sz="0" w:space="0" w:color="auto"/>
        <w:bottom w:val="none" w:sz="0" w:space="0" w:color="auto"/>
        <w:right w:val="none" w:sz="0" w:space="0" w:color="auto"/>
      </w:divBdr>
    </w:div>
    <w:div w:id="1513061890">
      <w:bodyDiv w:val="1"/>
      <w:marLeft w:val="0"/>
      <w:marRight w:val="0"/>
      <w:marTop w:val="0"/>
      <w:marBottom w:val="0"/>
      <w:divBdr>
        <w:top w:val="none" w:sz="0" w:space="0" w:color="auto"/>
        <w:left w:val="none" w:sz="0" w:space="0" w:color="auto"/>
        <w:bottom w:val="none" w:sz="0" w:space="0" w:color="auto"/>
        <w:right w:val="none" w:sz="0" w:space="0" w:color="auto"/>
      </w:divBdr>
    </w:div>
    <w:div w:id="1544319890">
      <w:bodyDiv w:val="1"/>
      <w:marLeft w:val="0"/>
      <w:marRight w:val="0"/>
      <w:marTop w:val="0"/>
      <w:marBottom w:val="0"/>
      <w:divBdr>
        <w:top w:val="none" w:sz="0" w:space="0" w:color="auto"/>
        <w:left w:val="none" w:sz="0" w:space="0" w:color="auto"/>
        <w:bottom w:val="none" w:sz="0" w:space="0" w:color="auto"/>
        <w:right w:val="none" w:sz="0" w:space="0" w:color="auto"/>
      </w:divBdr>
    </w:div>
    <w:div w:id="1572227096">
      <w:bodyDiv w:val="1"/>
      <w:marLeft w:val="0"/>
      <w:marRight w:val="0"/>
      <w:marTop w:val="0"/>
      <w:marBottom w:val="0"/>
      <w:divBdr>
        <w:top w:val="none" w:sz="0" w:space="0" w:color="auto"/>
        <w:left w:val="none" w:sz="0" w:space="0" w:color="auto"/>
        <w:bottom w:val="none" w:sz="0" w:space="0" w:color="auto"/>
        <w:right w:val="none" w:sz="0" w:space="0" w:color="auto"/>
      </w:divBdr>
    </w:div>
    <w:div w:id="1578396325">
      <w:bodyDiv w:val="1"/>
      <w:marLeft w:val="0"/>
      <w:marRight w:val="0"/>
      <w:marTop w:val="0"/>
      <w:marBottom w:val="0"/>
      <w:divBdr>
        <w:top w:val="none" w:sz="0" w:space="0" w:color="auto"/>
        <w:left w:val="none" w:sz="0" w:space="0" w:color="auto"/>
        <w:bottom w:val="none" w:sz="0" w:space="0" w:color="auto"/>
        <w:right w:val="none" w:sz="0" w:space="0" w:color="auto"/>
      </w:divBdr>
    </w:div>
    <w:div w:id="1582907163">
      <w:bodyDiv w:val="1"/>
      <w:marLeft w:val="0"/>
      <w:marRight w:val="0"/>
      <w:marTop w:val="0"/>
      <w:marBottom w:val="0"/>
      <w:divBdr>
        <w:top w:val="none" w:sz="0" w:space="0" w:color="auto"/>
        <w:left w:val="none" w:sz="0" w:space="0" w:color="auto"/>
        <w:bottom w:val="none" w:sz="0" w:space="0" w:color="auto"/>
        <w:right w:val="none" w:sz="0" w:space="0" w:color="auto"/>
      </w:divBdr>
    </w:div>
    <w:div w:id="1592198233">
      <w:bodyDiv w:val="1"/>
      <w:marLeft w:val="0"/>
      <w:marRight w:val="0"/>
      <w:marTop w:val="0"/>
      <w:marBottom w:val="0"/>
      <w:divBdr>
        <w:top w:val="none" w:sz="0" w:space="0" w:color="auto"/>
        <w:left w:val="none" w:sz="0" w:space="0" w:color="auto"/>
        <w:bottom w:val="none" w:sz="0" w:space="0" w:color="auto"/>
        <w:right w:val="none" w:sz="0" w:space="0" w:color="auto"/>
      </w:divBdr>
    </w:div>
    <w:div w:id="1613711229">
      <w:bodyDiv w:val="1"/>
      <w:marLeft w:val="0"/>
      <w:marRight w:val="0"/>
      <w:marTop w:val="0"/>
      <w:marBottom w:val="0"/>
      <w:divBdr>
        <w:top w:val="none" w:sz="0" w:space="0" w:color="auto"/>
        <w:left w:val="none" w:sz="0" w:space="0" w:color="auto"/>
        <w:bottom w:val="none" w:sz="0" w:space="0" w:color="auto"/>
        <w:right w:val="none" w:sz="0" w:space="0" w:color="auto"/>
      </w:divBdr>
    </w:div>
    <w:div w:id="1624724679">
      <w:bodyDiv w:val="1"/>
      <w:marLeft w:val="0"/>
      <w:marRight w:val="0"/>
      <w:marTop w:val="0"/>
      <w:marBottom w:val="0"/>
      <w:divBdr>
        <w:top w:val="none" w:sz="0" w:space="0" w:color="auto"/>
        <w:left w:val="none" w:sz="0" w:space="0" w:color="auto"/>
        <w:bottom w:val="none" w:sz="0" w:space="0" w:color="auto"/>
        <w:right w:val="none" w:sz="0" w:space="0" w:color="auto"/>
      </w:divBdr>
    </w:div>
    <w:div w:id="1629975366">
      <w:bodyDiv w:val="1"/>
      <w:marLeft w:val="0"/>
      <w:marRight w:val="0"/>
      <w:marTop w:val="0"/>
      <w:marBottom w:val="0"/>
      <w:divBdr>
        <w:top w:val="none" w:sz="0" w:space="0" w:color="auto"/>
        <w:left w:val="none" w:sz="0" w:space="0" w:color="auto"/>
        <w:bottom w:val="none" w:sz="0" w:space="0" w:color="auto"/>
        <w:right w:val="none" w:sz="0" w:space="0" w:color="auto"/>
      </w:divBdr>
    </w:div>
    <w:div w:id="1689022550">
      <w:bodyDiv w:val="1"/>
      <w:marLeft w:val="0"/>
      <w:marRight w:val="0"/>
      <w:marTop w:val="0"/>
      <w:marBottom w:val="0"/>
      <w:divBdr>
        <w:top w:val="none" w:sz="0" w:space="0" w:color="auto"/>
        <w:left w:val="none" w:sz="0" w:space="0" w:color="auto"/>
        <w:bottom w:val="none" w:sz="0" w:space="0" w:color="auto"/>
        <w:right w:val="none" w:sz="0" w:space="0" w:color="auto"/>
      </w:divBdr>
    </w:div>
    <w:div w:id="1715034173">
      <w:bodyDiv w:val="1"/>
      <w:marLeft w:val="0"/>
      <w:marRight w:val="0"/>
      <w:marTop w:val="0"/>
      <w:marBottom w:val="0"/>
      <w:divBdr>
        <w:top w:val="none" w:sz="0" w:space="0" w:color="auto"/>
        <w:left w:val="none" w:sz="0" w:space="0" w:color="auto"/>
        <w:bottom w:val="none" w:sz="0" w:space="0" w:color="auto"/>
        <w:right w:val="none" w:sz="0" w:space="0" w:color="auto"/>
      </w:divBdr>
    </w:div>
    <w:div w:id="1729373899">
      <w:bodyDiv w:val="1"/>
      <w:marLeft w:val="0"/>
      <w:marRight w:val="0"/>
      <w:marTop w:val="0"/>
      <w:marBottom w:val="0"/>
      <w:divBdr>
        <w:top w:val="none" w:sz="0" w:space="0" w:color="auto"/>
        <w:left w:val="none" w:sz="0" w:space="0" w:color="auto"/>
        <w:bottom w:val="none" w:sz="0" w:space="0" w:color="auto"/>
        <w:right w:val="none" w:sz="0" w:space="0" w:color="auto"/>
      </w:divBdr>
    </w:div>
    <w:div w:id="1754819942">
      <w:bodyDiv w:val="1"/>
      <w:marLeft w:val="0"/>
      <w:marRight w:val="0"/>
      <w:marTop w:val="0"/>
      <w:marBottom w:val="0"/>
      <w:divBdr>
        <w:top w:val="none" w:sz="0" w:space="0" w:color="auto"/>
        <w:left w:val="none" w:sz="0" w:space="0" w:color="auto"/>
        <w:bottom w:val="none" w:sz="0" w:space="0" w:color="auto"/>
        <w:right w:val="none" w:sz="0" w:space="0" w:color="auto"/>
      </w:divBdr>
    </w:div>
    <w:div w:id="1786534869">
      <w:bodyDiv w:val="1"/>
      <w:marLeft w:val="0"/>
      <w:marRight w:val="0"/>
      <w:marTop w:val="0"/>
      <w:marBottom w:val="0"/>
      <w:divBdr>
        <w:top w:val="none" w:sz="0" w:space="0" w:color="auto"/>
        <w:left w:val="none" w:sz="0" w:space="0" w:color="auto"/>
        <w:bottom w:val="none" w:sz="0" w:space="0" w:color="auto"/>
        <w:right w:val="none" w:sz="0" w:space="0" w:color="auto"/>
      </w:divBdr>
    </w:div>
    <w:div w:id="1822767833">
      <w:bodyDiv w:val="1"/>
      <w:marLeft w:val="0"/>
      <w:marRight w:val="0"/>
      <w:marTop w:val="0"/>
      <w:marBottom w:val="0"/>
      <w:divBdr>
        <w:top w:val="none" w:sz="0" w:space="0" w:color="auto"/>
        <w:left w:val="none" w:sz="0" w:space="0" w:color="auto"/>
        <w:bottom w:val="none" w:sz="0" w:space="0" w:color="auto"/>
        <w:right w:val="none" w:sz="0" w:space="0" w:color="auto"/>
      </w:divBdr>
    </w:div>
    <w:div w:id="1855420540">
      <w:bodyDiv w:val="1"/>
      <w:marLeft w:val="0"/>
      <w:marRight w:val="0"/>
      <w:marTop w:val="0"/>
      <w:marBottom w:val="0"/>
      <w:divBdr>
        <w:top w:val="none" w:sz="0" w:space="0" w:color="auto"/>
        <w:left w:val="none" w:sz="0" w:space="0" w:color="auto"/>
        <w:bottom w:val="none" w:sz="0" w:space="0" w:color="auto"/>
        <w:right w:val="none" w:sz="0" w:space="0" w:color="auto"/>
      </w:divBdr>
    </w:div>
    <w:div w:id="1873879647">
      <w:bodyDiv w:val="1"/>
      <w:marLeft w:val="0"/>
      <w:marRight w:val="0"/>
      <w:marTop w:val="0"/>
      <w:marBottom w:val="0"/>
      <w:divBdr>
        <w:top w:val="none" w:sz="0" w:space="0" w:color="auto"/>
        <w:left w:val="none" w:sz="0" w:space="0" w:color="auto"/>
        <w:bottom w:val="none" w:sz="0" w:space="0" w:color="auto"/>
        <w:right w:val="none" w:sz="0" w:space="0" w:color="auto"/>
      </w:divBdr>
    </w:div>
    <w:div w:id="1905027383">
      <w:bodyDiv w:val="1"/>
      <w:marLeft w:val="0"/>
      <w:marRight w:val="0"/>
      <w:marTop w:val="0"/>
      <w:marBottom w:val="0"/>
      <w:divBdr>
        <w:top w:val="none" w:sz="0" w:space="0" w:color="auto"/>
        <w:left w:val="none" w:sz="0" w:space="0" w:color="auto"/>
        <w:bottom w:val="none" w:sz="0" w:space="0" w:color="auto"/>
        <w:right w:val="none" w:sz="0" w:space="0" w:color="auto"/>
      </w:divBdr>
    </w:div>
    <w:div w:id="1913662826">
      <w:bodyDiv w:val="1"/>
      <w:marLeft w:val="0"/>
      <w:marRight w:val="0"/>
      <w:marTop w:val="0"/>
      <w:marBottom w:val="0"/>
      <w:divBdr>
        <w:top w:val="none" w:sz="0" w:space="0" w:color="auto"/>
        <w:left w:val="none" w:sz="0" w:space="0" w:color="auto"/>
        <w:bottom w:val="none" w:sz="0" w:space="0" w:color="auto"/>
        <w:right w:val="none" w:sz="0" w:space="0" w:color="auto"/>
      </w:divBdr>
    </w:div>
    <w:div w:id="1931817032">
      <w:bodyDiv w:val="1"/>
      <w:marLeft w:val="0"/>
      <w:marRight w:val="0"/>
      <w:marTop w:val="0"/>
      <w:marBottom w:val="0"/>
      <w:divBdr>
        <w:top w:val="none" w:sz="0" w:space="0" w:color="auto"/>
        <w:left w:val="none" w:sz="0" w:space="0" w:color="auto"/>
        <w:bottom w:val="none" w:sz="0" w:space="0" w:color="auto"/>
        <w:right w:val="none" w:sz="0" w:space="0" w:color="auto"/>
      </w:divBdr>
    </w:div>
    <w:div w:id="1936863524">
      <w:bodyDiv w:val="1"/>
      <w:marLeft w:val="0"/>
      <w:marRight w:val="0"/>
      <w:marTop w:val="0"/>
      <w:marBottom w:val="0"/>
      <w:divBdr>
        <w:top w:val="none" w:sz="0" w:space="0" w:color="auto"/>
        <w:left w:val="none" w:sz="0" w:space="0" w:color="auto"/>
        <w:bottom w:val="none" w:sz="0" w:space="0" w:color="auto"/>
        <w:right w:val="none" w:sz="0" w:space="0" w:color="auto"/>
      </w:divBdr>
    </w:div>
    <w:div w:id="1958639407">
      <w:bodyDiv w:val="1"/>
      <w:marLeft w:val="0"/>
      <w:marRight w:val="0"/>
      <w:marTop w:val="0"/>
      <w:marBottom w:val="0"/>
      <w:divBdr>
        <w:top w:val="none" w:sz="0" w:space="0" w:color="auto"/>
        <w:left w:val="none" w:sz="0" w:space="0" w:color="auto"/>
        <w:bottom w:val="none" w:sz="0" w:space="0" w:color="auto"/>
        <w:right w:val="none" w:sz="0" w:space="0" w:color="auto"/>
      </w:divBdr>
    </w:div>
    <w:div w:id="1985506329">
      <w:bodyDiv w:val="1"/>
      <w:marLeft w:val="0"/>
      <w:marRight w:val="0"/>
      <w:marTop w:val="0"/>
      <w:marBottom w:val="0"/>
      <w:divBdr>
        <w:top w:val="none" w:sz="0" w:space="0" w:color="auto"/>
        <w:left w:val="none" w:sz="0" w:space="0" w:color="auto"/>
        <w:bottom w:val="none" w:sz="0" w:space="0" w:color="auto"/>
        <w:right w:val="none" w:sz="0" w:space="0" w:color="auto"/>
      </w:divBdr>
    </w:div>
    <w:div w:id="1990086199">
      <w:bodyDiv w:val="1"/>
      <w:marLeft w:val="0"/>
      <w:marRight w:val="0"/>
      <w:marTop w:val="0"/>
      <w:marBottom w:val="0"/>
      <w:divBdr>
        <w:top w:val="none" w:sz="0" w:space="0" w:color="auto"/>
        <w:left w:val="none" w:sz="0" w:space="0" w:color="auto"/>
        <w:bottom w:val="none" w:sz="0" w:space="0" w:color="auto"/>
        <w:right w:val="none" w:sz="0" w:space="0" w:color="auto"/>
      </w:divBdr>
    </w:div>
    <w:div w:id="2009289066">
      <w:bodyDiv w:val="1"/>
      <w:marLeft w:val="0"/>
      <w:marRight w:val="0"/>
      <w:marTop w:val="0"/>
      <w:marBottom w:val="0"/>
      <w:divBdr>
        <w:top w:val="none" w:sz="0" w:space="0" w:color="auto"/>
        <w:left w:val="none" w:sz="0" w:space="0" w:color="auto"/>
        <w:bottom w:val="none" w:sz="0" w:space="0" w:color="auto"/>
        <w:right w:val="none" w:sz="0" w:space="0" w:color="auto"/>
      </w:divBdr>
    </w:div>
    <w:div w:id="2013870562">
      <w:bodyDiv w:val="1"/>
      <w:marLeft w:val="0"/>
      <w:marRight w:val="0"/>
      <w:marTop w:val="0"/>
      <w:marBottom w:val="0"/>
      <w:divBdr>
        <w:top w:val="none" w:sz="0" w:space="0" w:color="auto"/>
        <w:left w:val="none" w:sz="0" w:space="0" w:color="auto"/>
        <w:bottom w:val="none" w:sz="0" w:space="0" w:color="auto"/>
        <w:right w:val="none" w:sz="0" w:space="0" w:color="auto"/>
      </w:divBdr>
    </w:div>
    <w:div w:id="2016571278">
      <w:bodyDiv w:val="1"/>
      <w:marLeft w:val="0"/>
      <w:marRight w:val="0"/>
      <w:marTop w:val="0"/>
      <w:marBottom w:val="0"/>
      <w:divBdr>
        <w:top w:val="none" w:sz="0" w:space="0" w:color="auto"/>
        <w:left w:val="none" w:sz="0" w:space="0" w:color="auto"/>
        <w:bottom w:val="none" w:sz="0" w:space="0" w:color="auto"/>
        <w:right w:val="none" w:sz="0" w:space="0" w:color="auto"/>
      </w:divBdr>
    </w:div>
    <w:div w:id="2018387189">
      <w:bodyDiv w:val="1"/>
      <w:marLeft w:val="0"/>
      <w:marRight w:val="0"/>
      <w:marTop w:val="0"/>
      <w:marBottom w:val="0"/>
      <w:divBdr>
        <w:top w:val="none" w:sz="0" w:space="0" w:color="auto"/>
        <w:left w:val="none" w:sz="0" w:space="0" w:color="auto"/>
        <w:bottom w:val="none" w:sz="0" w:space="0" w:color="auto"/>
        <w:right w:val="none" w:sz="0" w:space="0" w:color="auto"/>
      </w:divBdr>
    </w:div>
    <w:div w:id="2027441637">
      <w:bodyDiv w:val="1"/>
      <w:marLeft w:val="0"/>
      <w:marRight w:val="0"/>
      <w:marTop w:val="0"/>
      <w:marBottom w:val="0"/>
      <w:divBdr>
        <w:top w:val="none" w:sz="0" w:space="0" w:color="auto"/>
        <w:left w:val="none" w:sz="0" w:space="0" w:color="auto"/>
        <w:bottom w:val="none" w:sz="0" w:space="0" w:color="auto"/>
        <w:right w:val="none" w:sz="0" w:space="0" w:color="auto"/>
      </w:divBdr>
    </w:div>
    <w:div w:id="2042396277">
      <w:bodyDiv w:val="1"/>
      <w:marLeft w:val="0"/>
      <w:marRight w:val="0"/>
      <w:marTop w:val="0"/>
      <w:marBottom w:val="0"/>
      <w:divBdr>
        <w:top w:val="none" w:sz="0" w:space="0" w:color="auto"/>
        <w:left w:val="none" w:sz="0" w:space="0" w:color="auto"/>
        <w:bottom w:val="none" w:sz="0" w:space="0" w:color="auto"/>
        <w:right w:val="none" w:sz="0" w:space="0" w:color="auto"/>
      </w:divBdr>
    </w:div>
    <w:div w:id="2053722253">
      <w:bodyDiv w:val="1"/>
      <w:marLeft w:val="0"/>
      <w:marRight w:val="0"/>
      <w:marTop w:val="0"/>
      <w:marBottom w:val="0"/>
      <w:divBdr>
        <w:top w:val="none" w:sz="0" w:space="0" w:color="auto"/>
        <w:left w:val="none" w:sz="0" w:space="0" w:color="auto"/>
        <w:bottom w:val="none" w:sz="0" w:space="0" w:color="auto"/>
        <w:right w:val="none" w:sz="0" w:space="0" w:color="auto"/>
      </w:divBdr>
    </w:div>
    <w:div w:id="2076316516">
      <w:bodyDiv w:val="1"/>
      <w:marLeft w:val="0"/>
      <w:marRight w:val="0"/>
      <w:marTop w:val="0"/>
      <w:marBottom w:val="0"/>
      <w:divBdr>
        <w:top w:val="none" w:sz="0" w:space="0" w:color="auto"/>
        <w:left w:val="none" w:sz="0" w:space="0" w:color="auto"/>
        <w:bottom w:val="none" w:sz="0" w:space="0" w:color="auto"/>
        <w:right w:val="none" w:sz="0" w:space="0" w:color="auto"/>
      </w:divBdr>
    </w:div>
    <w:div w:id="2083091736">
      <w:bodyDiv w:val="1"/>
      <w:marLeft w:val="0"/>
      <w:marRight w:val="0"/>
      <w:marTop w:val="0"/>
      <w:marBottom w:val="0"/>
      <w:divBdr>
        <w:top w:val="none" w:sz="0" w:space="0" w:color="auto"/>
        <w:left w:val="none" w:sz="0" w:space="0" w:color="auto"/>
        <w:bottom w:val="none" w:sz="0" w:space="0" w:color="auto"/>
        <w:right w:val="none" w:sz="0" w:space="0" w:color="auto"/>
      </w:divBdr>
    </w:div>
    <w:div w:id="213818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Dod00</b:Tag>
    <b:SourceType>Report</b:SourceType>
    <b:Guid>{6B033ADE-201F-4ED2-9DB0-0D9683463183}</b:Guid>
    <b:Author>
      <b:Author>
        <b:NameList>
          <b:Person>
            <b:Last>Dodge</b:Last>
            <b:First>F.</b:First>
          </b:Person>
        </b:NameList>
      </b:Author>
    </b:Author>
    <b:Title>The New Dynamic Behavior of Liquids in Moving Containers</b:Title>
    <b:Year>2000</b:Year>
    <b:Publisher>Southwest Research Institute</b:Publisher>
    <b:RefOrder>5</b:RefOrder>
  </b:Source>
  <b:Source>
    <b:Tag>Tos15</b:Tag>
    <b:SourceType>JournalArticle</b:SourceType>
    <b:Guid>{09CC68CC-5F13-4BC9-B74A-CA5E5DBC0463}</b:Guid>
    <b:Author>
      <b:Author>
        <b:NameList>
          <b:Person>
            <b:Last>Toso</b:Last>
            <b:First>Mario</b:First>
          </b:Person>
          <b:Person>
            <b:Last>Pennestrì </b:Last>
            <b:First>Ettore</b:First>
          </b:Person>
          <b:Person>
            <b:Last>Rossi</b:Last>
            <b:First>Valerio</b:First>
          </b:Person>
        </b:NameList>
      </b:Author>
    </b:Author>
    <b:Title>ESA multibody simulator for spacecrafts' ascent and landing in a microgravity environment</b:Title>
    <b:Year>2015</b:Year>
    <b:JournalName>CEAS Space Journal</b:JournalName>
    <b:Pages>335-346</b:Pages>
    <b:RefOrder>1</b:RefOrder>
  </b:Source>
  <b:Source>
    <b:Tag>Fer10</b:Tag>
    <b:SourceType>ConferenceProceedings</b:SourceType>
    <b:Guid>{76C67AFB-0E9D-407B-AA43-6BE6F1527A6E}</b:Guid>
    <b:Author>
      <b:Author>
        <b:NameList>
          <b:Person>
            <b:Last>Ferretti</b:Last>
            <b:First>V</b:First>
          </b:Person>
          <b:Person>
            <b:Last>Favini</b:Last>
            <b:First>B</b:First>
          </b:Person>
          <b:Person>
            <b:Last>Cavallini</b:Last>
            <b:First>E</b:First>
          </b:Person>
          <b:Person>
            <b:Last>Serraglia</b:Last>
            <b:First>F</b:First>
          </b:Person>
          <b:Person>
            <b:Last>Di Giacinto</b:Last>
            <b:First>M</b:First>
          </b:Person>
        </b:NameList>
      </b:Author>
    </b:Author>
    <b:Title>Numerical Simulations of Acoustic Resonance of Solid Rocket Motor</b:Title>
    <b:Year>2010</b:Year>
    <b:City>Naschville, USA</b:City>
    <b:ConferenceName>46th AIAA/ASME/SAE/ASEE Joint Propulsion Conference &amp; Exhibit</b:ConferenceName>
    <b:RefOrder>7</b:RefOrder>
  </b:Source>
  <b:Source>
    <b:Tag>Sch66</b:Tag>
    <b:SourceType>Report</b:SourceType>
    <b:Guid>{D2B796DB-1015-4C70-9284-4E3EA6CA774F}</b:Guid>
    <b:Title>Dynamic loads analysis of space vehicle systems: launch and exit phase</b:Title>
    <b:Year>1966</b:Year>
    <b:Author>
      <b:Author>
        <b:NameList>
          <b:Person>
            <b:Last>Shuett</b:Last>
            <b:First>R</b:First>
          </b:Person>
          <b:Person>
            <b:Last>Appleby</b:Last>
            <b:First>B. A.</b:First>
          </b:Person>
        </b:NameList>
      </b:Author>
    </b:Author>
    <b:Publisher>NASA</b:Publisher>
    <b:RefOrder>4</b:RefOrder>
  </b:Source>
  <b:Source>
    <b:Tag>Sur15</b:Tag>
    <b:SourceType>Book</b:SourceType>
    <b:Guid>{9E4053AB-7200-4FD0-A035-F23485FEED9C}</b:Guid>
    <b:Author>
      <b:Author>
        <b:NameList>
          <b:Person>
            <b:Last>Suresh</b:Last>
            <b:First>B. N.</b:First>
          </b:Person>
          <b:Person>
            <b:Last>Sivan</b:Last>
            <b:First>K.</b:First>
          </b:Person>
        </b:NameList>
      </b:Author>
    </b:Author>
    <b:Title>Integrated Design for Space Transportation System,</b:Title>
    <b:Year>2015</b:Year>
    <b:Publisher>Springer</b:Publisher>
    <b:RefOrder>6</b:RefOrder>
  </b:Source>
  <b:Source>
    <b:Tag>Ros18</b:Tag>
    <b:SourceType>ConferenceProceedings</b:SourceType>
    <b:Guid>{A2EC9419-B06F-4291-A275-53AA8D924523}</b:Guid>
    <b:Title>LAUMBS: a new software for launch vehicle design and verification during ascent and payload injection</b:Title>
    <b:Year>2018</b:Year>
    <b:ConferenceName>ECSSMET</b:ConferenceName>
    <b:City>Noordwijk (The Netherlands)</b:City>
    <b:Author>
      <b:Author>
        <b:NameList>
          <b:Person>
            <b:Last>Rossi</b:Last>
            <b:First>Valerio</b:First>
          </b:Person>
          <b:Person>
            <b:Last>Wiegand</b:Last>
            <b:First>Andreas</b:First>
          </b:Person>
          <b:Person>
            <b:Last>Weikert</b:Last>
            <b:First>Sven</b:First>
          </b:Person>
          <b:Person>
            <b:Last>Schäff</b:Last>
            <b:First>Sven</b:First>
          </b:Person>
          <b:Person>
            <b:Last>Toso</b:Last>
            <b:First>Mario</b:First>
          </b:Person>
        </b:NameList>
      </b:Author>
    </b:Author>
    <b:RefOrder>2</b:RefOrder>
  </b:Source>
  <b:Source>
    <b:Tag>Cre18</b:Tag>
    <b:SourceType>JournalArticle</b:SourceType>
    <b:Guid>{59263B8E-294A-4DCC-9A62-F37201D8BBF3}</b:Guid>
    <b:Title>Launch vehicle design and GNC sizing with ASTOS</b:Title>
    <b:Year>2018</b:Year>
    <b:JournalName>CEAS Space Journal</b:JournalName>
    <b:Pages>51-62</b:Pages>
    <b:Volume>10</b:Volume>
    <b:Issue>1</b:Issue>
    <b:Author>
      <b:Author>
        <b:NameList>
          <b:Person>
            <b:Last>Cremaschi</b:Last>
            <b:First>F</b:First>
          </b:Person>
          <b:Person>
            <b:Last>Winter</b:Last>
            <b:First>S</b:First>
          </b:Person>
          <b:Person>
            <b:Last>Rossi</b:Last>
            <b:First>V</b:First>
          </b:Person>
          <b:Person>
            <b:Last>Wiegand</b:Last>
            <b:First>A</b:First>
          </b:Person>
        </b:NameList>
      </b:Author>
    </b:Author>
    <b:RefOrder>3</b:RefOrder>
  </b:Source>
  <b:Source>
    <b:Tag>Ten12</b:Tag>
    <b:SourceType>JournalArticle</b:SourceType>
    <b:Guid>{2BCAAD46-7DA2-4C09-BF3E-5C8F67691AF7}</b:Guid>
    <b:Title>Frequency Analysis of Instability Observed in a large Segmented solid rocket motor</b:Title>
    <b:JournalName>Journal of Science and Research</b:JournalName>
    <b:Year>2012</b:Year>
    <b:Pages>65-71</b:Pages>
    <b:Volume>3</b:Volume>
    <b:Issue>1</b:Issue>
    <b:Author>
      <b:Author>
        <b:NameList>
          <b:Person>
            <b:Last>Tengli</b:Last>
            <b:First>P. N</b:First>
          </b:Person>
        </b:NameList>
      </b:Author>
    </b:Author>
    <b:RefOrder>8</b:RefOrder>
  </b:Source>
</b:Sources>
</file>

<file path=customXml/itemProps1.xml><?xml version="1.0" encoding="utf-8"?>
<ds:datastoreItem xmlns:ds="http://schemas.openxmlformats.org/officeDocument/2006/customXml" ds:itemID="{7E8ED146-9A7B-400B-9AF7-BA42E115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2328</Words>
  <Characters>14667</Characters>
  <Application>Microsoft Office Word</Application>
  <DocSecurity>0</DocSecurity>
  <Lines>122</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Author Guidelines for 8</vt:lpstr>
      <vt:lpstr>Author Guidelines for 8</vt:lpstr>
    </vt:vector>
  </TitlesOfParts>
  <Company>Microsoft</Company>
  <LinksUpToDate>false</LinksUpToDate>
  <CharactersWithSpaces>16962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dc:description/>
  <cp:lastModifiedBy>Andreas</cp:lastModifiedBy>
  <cp:revision>17</cp:revision>
  <cp:lastPrinted>2016-03-07T17:15:00Z</cp:lastPrinted>
  <dcterms:created xsi:type="dcterms:W3CDTF">2016-02-29T08:13:00Z</dcterms:created>
  <dcterms:modified xsi:type="dcterms:W3CDTF">2018-10-29T19:19:00Z</dcterms:modified>
</cp:coreProperties>
</file>