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DA0CAF" w:rsidRDefault="009303D9" w:rsidP="00DA0CAF">
      <w:pPr>
        <w:pStyle w:val="papertitle"/>
        <w:spacing w:before="5pt" w:beforeAutospacing="1" w:after="5pt" w:afterAutospacing="1"/>
        <w:rPr>
          <w:kern w:val="48"/>
        </w:rPr>
      </w:pPr>
      <w:r w:rsidRPr="008B6524">
        <w:rPr>
          <w:kern w:val="48"/>
        </w:rPr>
        <w:t>Paper Title</w:t>
      </w:r>
    </w:p>
    <w:p w:rsidR="00D7522C" w:rsidRPr="00CA4392" w:rsidRDefault="00D7522C" w:rsidP="00E70BB1">
      <w:pPr>
        <w:pStyle w:val="Author"/>
        <w:spacing w:before="5pt" w:beforeAutospacing="1" w:after="5pt" w:afterAutospacing="1" w:line="6pt" w:lineRule="auto"/>
        <w:jc w:val="both"/>
        <w:rPr>
          <w:sz w:val="16"/>
          <w:szCs w:val="16"/>
        </w:rPr>
        <w:sectPr w:rsidR="00D7522C" w:rsidRPr="00CA4392" w:rsidSect="00FA7D1A">
          <w:headerReference w:type="even" r:id="rId8"/>
          <w:headerReference w:type="default" r:id="rId9"/>
          <w:footerReference w:type="even" r:id="rId10"/>
          <w:footerReference w:type="default" r:id="rId11"/>
          <w:headerReference w:type="first" r:id="rId12"/>
          <w:footerReference w:type="first" r:id="rId13"/>
          <w:pgSz w:w="595.30pt" w:h="841.90pt" w:code="9"/>
          <w:pgMar w:top="72pt" w:right="44.65pt" w:bottom="72pt" w:left="44.65pt" w:header="36pt" w:footer="36pt" w:gutter="0pt"/>
          <w:cols w:space="36pt"/>
          <w:docGrid w:linePitch="360"/>
        </w:sectPr>
      </w:pPr>
    </w:p>
    <w:p w:rsidR="00DA0CAF" w:rsidRPr="00DA0CAF" w:rsidRDefault="00DA0CAF" w:rsidP="00E70BB1">
      <w:pPr>
        <w:pStyle w:val="Author"/>
        <w:spacing w:before="5pt" w:beforeAutospacing="1"/>
        <w:rPr>
          <w:sz w:val="28"/>
          <w:szCs w:val="18"/>
        </w:rPr>
      </w:pPr>
      <w:r w:rsidRPr="00DA0CAF">
        <w:rPr>
          <w:sz w:val="28"/>
          <w:szCs w:val="18"/>
        </w:rPr>
        <w:t xml:space="preserve">SURNAME, name (Affiliation); </w:t>
      </w:r>
      <w:r w:rsidRPr="00DA0CAF">
        <w:rPr>
          <w:sz w:val="28"/>
          <w:szCs w:val="18"/>
        </w:rPr>
        <w:t>SURNAME, name (Affiliation); SURNAME, name (Affiliation); SURNAME, name (Aff</w:t>
      </w:r>
      <w:r w:rsidRPr="00DA0CAF">
        <w:rPr>
          <w:sz w:val="28"/>
          <w:szCs w:val="18"/>
        </w:rPr>
        <w:t>iliation)</w:t>
      </w:r>
    </w:p>
    <w:p w:rsidR="009F1D79" w:rsidRDefault="009F1D79">
      <w:pPr>
        <w:sectPr w:rsidR="009F1D79" w:rsidSect="00DA0CAF">
          <w:type w:val="continuous"/>
          <w:pgSz w:w="595.30pt" w:h="841.90pt" w:code="9"/>
          <w:pgMar w:top="22.50pt" w:right="44.65pt" w:bottom="72pt" w:left="44.65pt" w:header="36pt" w:footer="36pt" w:gutter="0pt"/>
          <w:cols w:space="36pt"/>
          <w:docGrid w:linePitch="360"/>
        </w:sectPr>
      </w:pPr>
    </w:p>
    <w:p w:rsidR="009303D9" w:rsidRDefault="009303D9" w:rsidP="00E70BB1">
      <w:pPr>
        <w:jc w:val="both"/>
      </w:pPr>
    </w:p>
    <w:p w:rsidR="00DA0CAF" w:rsidRDefault="00DA0CAF" w:rsidP="00DA0CAF">
      <w:pPr>
        <w:jc w:val="both"/>
      </w:pPr>
    </w:p>
    <w:p w:rsidR="00DA0CAF" w:rsidRDefault="00DA0CAF">
      <w:pPr>
        <w:sectPr w:rsidR="00DA0CAF" w:rsidSect="00DA0CAF">
          <w:type w:val="continuous"/>
          <w:pgSz w:w="595.30pt" w:h="841.90pt" w:code="9"/>
          <w:pgMar w:top="22.50pt" w:right="44.65pt" w:bottom="72pt" w:left="44.65pt" w:header="36pt" w:footer="36pt" w:gutter="0pt"/>
          <w:cols w:space="36pt"/>
          <w:docGrid w:linePitch="360"/>
        </w:sectPr>
      </w:pPr>
    </w:p>
    <w:p w:rsidR="00DA0CAF" w:rsidRDefault="00DA0CAF"/>
    <w:p w:rsidR="00DA0CAF" w:rsidRPr="005B520E" w:rsidRDefault="00DA0CAF">
      <w:pPr>
        <w:sectPr w:rsidR="00DA0CAF" w:rsidRPr="005B520E" w:rsidSect="00DA0CAF">
          <w:type w:val="continuous"/>
          <w:pgSz w:w="595.30pt" w:h="841.90pt" w:code="9"/>
          <w:pgMar w:top="22.50pt" w:right="44.65pt" w:bottom="72pt" w:left="44.65pt" w:header="36pt" w:footer="36pt" w:gutter="0pt"/>
          <w:cols w:space="36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lastRenderedPageBreak/>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6F6D3D" w:rsidRDefault="007D6232" w:rsidP="00121310">
      <w:pPr>
        <w:pStyle w:val="BodyText"/>
        <w:rPr>
          <w:i/>
          <w:iCs/>
          <w:noProof/>
        </w:rPr>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 xml:space="preserve">Please keep your affiliations as succinct as possible </w:t>
      </w:r>
      <w:r w:rsidR="009303D9" w:rsidRPr="005B520E">
        <w:t>(for example, do not differentiate among departments of the same organization).</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9303D9" w:rsidRDefault="009303D9" w:rsidP="00A059B3">
      <w:pPr>
        <w:pStyle w:val="Heading5"/>
      </w:pPr>
      <w:r w:rsidRPr="005B520E">
        <w:t>References</w:t>
      </w:r>
    </w:p>
    <w:p w:rsidR="009303D9"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D456C5" w:rsidRPr="005B520E" w:rsidRDefault="00D456C5" w:rsidP="00E7596C">
      <w:pPr>
        <w:pStyle w:val="BodyText"/>
      </w:pP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0F4F75" w:rsidP="00E7596C">
      <w:pPr>
        <w:pStyle w:val="BodyText"/>
      </w:pPr>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1084580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5B520E">
        <w:t>Unless there are six au</w:t>
      </w:r>
      <w:r w:rsidR="00C919A4">
        <w:t>thors or more give all authors</w:t>
      </w:r>
      <w:r w:rsidR="00C919A4">
        <w:rPr>
          <w:lang w:val="en-US"/>
        </w:rPr>
        <w:t xml:space="preserve">’ </w:t>
      </w:r>
      <w:r w:rsidR="009303D9"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E33786" w:rsidRPr="005B520E" w:rsidRDefault="00E33786" w:rsidP="00E7596C">
      <w:pPr>
        <w:pStyle w:val="BodyText"/>
      </w:pPr>
    </w:p>
    <w:p w:rsidR="009303D9" w:rsidRDefault="009303D9" w:rsidP="00E33786">
      <w:pPr>
        <w:pStyle w:val="references"/>
        <w:ind w:start="17.70pt" w:hanging="17.70pt"/>
      </w:pPr>
      <w:r>
        <w:t xml:space="preserve">G. Eason, B. Noble, and I. N. Sneddon, “On certain integrals of Lipschitz-Hankel type involving products of Bessel functions,” Phil. Trans. Roy. Soc. London, vol. A247, pp. 529–551, April 1955. </w:t>
      </w:r>
      <w:r w:rsidRPr="00E33786">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FA7D1A">
          <w:type w:val="continuous"/>
          <w:pgSz w:w="595.30pt" w:h="841.90pt" w:code="9"/>
          <w:pgMar w:top="72pt" w:right="45.35pt" w:bottom="72pt" w:left="45.35pt" w:header="36pt" w:footer="36pt" w:gutter="0pt"/>
          <w:cols w:num="2" w:space="18pt"/>
          <w:docGrid w:linePitch="360"/>
        </w:sectPr>
      </w:pPr>
    </w:p>
    <w:p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E1532" w:rsidRDefault="000E1532" w:rsidP="001A3B3D">
      <w:r>
        <w:separator/>
      </w:r>
    </w:p>
  </w:endnote>
  <w:endnote w:type="continuationSeparator" w:id="0">
    <w:p w:rsidR="000E1532" w:rsidRDefault="000E153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1002AFF" w:usb1="4000ACFF"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13990" w:rsidRDefault="003C729F" w:rsidP="00513990">
    <w:pPr>
      <w:pStyle w:val="Footer"/>
      <w:jc w:val="start"/>
      <w:rPr>
        <w:noProof/>
      </w:rPr>
    </w:pPr>
    <w:r w:rsidRPr="00083C5B">
      <w:drawing>
        <wp:anchor distT="0" distB="0" distL="114300" distR="114300" simplePos="0" relativeHeight="251660288" behindDoc="0" locked="0" layoutInCell="1" allowOverlap="1" wp14:anchorId="05C02BDE" wp14:editId="385F91CE">
          <wp:simplePos x="0" y="0"/>
          <wp:positionH relativeFrom="margin">
            <wp:posOffset>2656840</wp:posOffset>
          </wp:positionH>
          <wp:positionV relativeFrom="bottomMargin">
            <wp:posOffset>155575</wp:posOffset>
          </wp:positionV>
          <wp:extent cx="1088136" cy="411144"/>
          <wp:effectExtent l="0" t="0" r="0" b="8255"/>
          <wp:wrapSquare wrapText="bothSides"/>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411144"/>
                  </a:xfrm>
                  <a:prstGeom prst="rect">
                    <a:avLst/>
                  </a:prstGeom>
                </pic:spPr>
              </pic:pic>
            </a:graphicData>
          </a:graphic>
          <wp14:sizeRelH relativeFrom="page">
            <wp14:pctWidth>0%</wp14:pctWidth>
          </wp14:sizeRelH>
          <wp14:sizeRelV relativeFrom="page">
            <wp14:pctHeight>0%</wp14:pctHeight>
          </wp14:sizeRelV>
        </wp:anchor>
      </w:drawing>
    </w:r>
    <w:r w:rsidR="00513990">
      <w:rPr>
        <w:noProof/>
        <w:lang w:val="en-GB" w:eastAsia="en-GB"/>
      </w:rPr>
      <w:drawing>
        <wp:anchor distT="45720" distB="45720" distL="114300" distR="114300" simplePos="0" relativeHeight="251666432" behindDoc="0" locked="0" layoutInCell="1" allowOverlap="1" wp14:anchorId="2C1FFA06" wp14:editId="61C783DB">
          <wp:simplePos x="0" y="0"/>
          <wp:positionH relativeFrom="margin">
            <wp:posOffset>-95250</wp:posOffset>
          </wp:positionH>
          <wp:positionV relativeFrom="bottomMargin">
            <wp:posOffset>265430</wp:posOffset>
          </wp:positionV>
          <wp:extent cx="237744" cy="237744"/>
          <wp:effectExtent l="0" t="0" r="0" b="0"/>
          <wp:wrapSquare wrapText="bothSides"/>
          <wp:docPr id="6"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7744" cy="237744"/>
                  </a:xfrm>
                  <a:prstGeom prst="rect">
                    <a:avLst/>
                  </a:prstGeom>
                  <a:solidFill>
                    <a:srgbClr val="FFFFFF"/>
                  </a:solidFill>
                  <a:ln w="9525">
                    <a:noFill/>
                    <a:miter lim="800%"/>
                    <a:headEnd/>
                    <a:tailEnd/>
                  </a:ln>
                </wp:spPr>
                <wp:txbx>
                  <wne:txbxContent>
                    <w:p w:rsidR="00513990" w:rsidRDefault="00513990" w:rsidP="00513990">
                      <w:r>
                        <w:fldChar w:fldCharType="begin"/>
                      </w:r>
                      <w:r>
                        <w:instrText xml:space="preserve"> PAGE   \* MERGEFORMAT </w:instrText>
                      </w:r>
                      <w:r>
                        <w:fldChar w:fldCharType="separate"/>
                      </w:r>
                      <w:r w:rsidR="003C729F">
                        <w:rPr>
                          <w:noProof/>
                        </w:rPr>
                        <w:t>2</w:t>
                      </w:r>
                      <w:r>
                        <w:rPr>
                          <w:noProof/>
                        </w:rPr>
                        <w:fldChar w:fldCharType="end"/>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p w:rsidR="003B5A82" w:rsidRDefault="00513990" w:rsidP="00513990">
    <w:pPr>
      <w:pStyle w:val="Footer"/>
    </w:pPr>
    <w:r w:rsidRPr="00083C5B">
      <w:t xml:space="preserve"> </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83C5B" w:rsidRDefault="003C729F">
    <w:pPr>
      <w:pStyle w:val="Footer"/>
    </w:pPr>
    <w:r w:rsidRPr="00083C5B">
      <w:drawing>
        <wp:anchor distT="0" distB="0" distL="114300" distR="114300" simplePos="0" relativeHeight="251662336" behindDoc="0" locked="0" layoutInCell="1" allowOverlap="1" wp14:anchorId="1DBD2336" wp14:editId="7BFC80F7">
          <wp:simplePos x="0" y="0"/>
          <wp:positionH relativeFrom="margin">
            <wp:align>center</wp:align>
          </wp:positionH>
          <wp:positionV relativeFrom="bottomMargin">
            <wp:posOffset>155575</wp:posOffset>
          </wp:positionV>
          <wp:extent cx="1088136" cy="411480"/>
          <wp:effectExtent l="0" t="0" r="0" b="7620"/>
          <wp:wrapSquare wrapText="bothSides"/>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411480"/>
                  </a:xfrm>
                  <a:prstGeom prst="rect">
                    <a:avLst/>
                  </a:prstGeom>
                </pic:spPr>
              </pic:pic>
            </a:graphicData>
          </a:graphic>
          <wp14:sizeRelH relativeFrom="page">
            <wp14:pctWidth>0%</wp14:pctWidth>
          </wp14:sizeRelH>
          <wp14:sizeRelV relativeFrom="page">
            <wp14:pctHeight>0%</wp14:pctHeight>
          </wp14:sizeRelV>
        </wp:anchor>
      </w:drawing>
    </w:r>
    <w:r w:rsidR="00513990">
      <w:rPr>
        <w:noProof/>
        <w:lang w:val="en-GB" w:eastAsia="en-GB"/>
      </w:rPr>
      <w:drawing>
        <wp:anchor distT="45720" distB="45720" distL="114300" distR="114300" simplePos="0" relativeHeight="251664384" behindDoc="0" locked="0" layoutInCell="1" allowOverlap="1">
          <wp:simplePos x="0" y="0"/>
          <wp:positionH relativeFrom="rightMargin">
            <wp:posOffset>-201295</wp:posOffset>
          </wp:positionH>
          <wp:positionV relativeFrom="bottomMargin">
            <wp:posOffset>265430</wp:posOffset>
          </wp:positionV>
          <wp:extent cx="237744" cy="237744"/>
          <wp:effectExtent l="0" t="0" r="0" b="0"/>
          <wp:wrapSquare wrapText="bothSides"/>
          <wp:docPr id="217"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7744" cy="237744"/>
                  </a:xfrm>
                  <a:prstGeom prst="rect">
                    <a:avLst/>
                  </a:prstGeom>
                  <a:solidFill>
                    <a:srgbClr val="FFFFFF"/>
                  </a:solidFill>
                  <a:ln w="9525">
                    <a:noFill/>
                    <a:miter lim="800%"/>
                    <a:headEnd/>
                    <a:tailEnd/>
                  </a:ln>
                </wp:spPr>
                <wp:txbx>
                  <wne:txbxContent>
                    <w:p w:rsidR="00513990" w:rsidRDefault="00513990">
                      <w:r>
                        <w:fldChar w:fldCharType="begin"/>
                      </w:r>
                      <w:r>
                        <w:instrText xml:space="preserve"> PAGE   \* MERGEFORMAT </w:instrText>
                      </w:r>
                      <w:r>
                        <w:fldChar w:fldCharType="separate"/>
                      </w:r>
                      <w:r w:rsidR="003C729F">
                        <w:rPr>
                          <w:noProof/>
                        </w:rPr>
                        <w:t>3</w:t>
                      </w:r>
                      <w:r>
                        <w:rPr>
                          <w:noProof/>
                        </w:rPr>
                        <w:fldChar w:fldCharType="end"/>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E1532" w:rsidRDefault="000E1532" w:rsidP="001A3B3D">
      <w:r>
        <w:separator/>
      </w:r>
    </w:p>
  </w:footnote>
  <w:footnote w:type="continuationSeparator" w:id="0">
    <w:p w:rsidR="000E1532" w:rsidRDefault="000E1532"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A7D1A" w:rsidRDefault="00FA7D1A" w:rsidP="00FA7D1A">
    <w:pPr>
      <w:pStyle w:val="Header"/>
      <w:jc w:val="start"/>
    </w:pPr>
    <w:r>
      <w:t>Analogue and Mixed Signal Integrated Circuits for Space Applications</w:t>
    </w: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A0CAF" w:rsidRPr="00FA7D1A" w:rsidRDefault="00FA7D1A" w:rsidP="00FA7D1A">
    <w:pPr>
      <w:pStyle w:val="Header"/>
      <w:jc w:val="end"/>
    </w:pPr>
    <w:r w:rsidRPr="00FA7D1A">
      <w:t>May 31 – June 3</w:t>
    </w:r>
    <w:r>
      <w:t>, 2022</w:t>
    </w: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A0CAF" w:rsidRDefault="00FA7D1A" w:rsidP="00FA7D1A">
    <w:pPr>
      <w:pStyle w:val="Header"/>
      <w:jc w:val="start"/>
    </w:pPr>
    <w:r>
      <w:tab/>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3C5B"/>
    <w:rsid w:val="0008758A"/>
    <w:rsid w:val="000C1E68"/>
    <w:rsid w:val="000E1532"/>
    <w:rsid w:val="000F4F75"/>
    <w:rsid w:val="00121310"/>
    <w:rsid w:val="001A2EFD"/>
    <w:rsid w:val="001A3B3D"/>
    <w:rsid w:val="001B67DC"/>
    <w:rsid w:val="002254A9"/>
    <w:rsid w:val="00233D97"/>
    <w:rsid w:val="002347A2"/>
    <w:rsid w:val="002850E3"/>
    <w:rsid w:val="00354FCF"/>
    <w:rsid w:val="003A19E2"/>
    <w:rsid w:val="003B2B40"/>
    <w:rsid w:val="003B4E04"/>
    <w:rsid w:val="003B5A82"/>
    <w:rsid w:val="003C729F"/>
    <w:rsid w:val="003F5A08"/>
    <w:rsid w:val="00406F55"/>
    <w:rsid w:val="00420716"/>
    <w:rsid w:val="004325FB"/>
    <w:rsid w:val="004432BA"/>
    <w:rsid w:val="0044407E"/>
    <w:rsid w:val="00447BB9"/>
    <w:rsid w:val="0046031D"/>
    <w:rsid w:val="00473AC9"/>
    <w:rsid w:val="004D54F1"/>
    <w:rsid w:val="004D72B5"/>
    <w:rsid w:val="00513990"/>
    <w:rsid w:val="00551B7F"/>
    <w:rsid w:val="0056610F"/>
    <w:rsid w:val="00575BCA"/>
    <w:rsid w:val="005B0344"/>
    <w:rsid w:val="005B520E"/>
    <w:rsid w:val="005D1197"/>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456C5"/>
    <w:rsid w:val="00D632BE"/>
    <w:rsid w:val="00D70DE3"/>
    <w:rsid w:val="00D72D06"/>
    <w:rsid w:val="00D7522C"/>
    <w:rsid w:val="00D7536F"/>
    <w:rsid w:val="00D76668"/>
    <w:rsid w:val="00DA0CAF"/>
    <w:rsid w:val="00E07383"/>
    <w:rsid w:val="00E165BC"/>
    <w:rsid w:val="00E33786"/>
    <w:rsid w:val="00E61E12"/>
    <w:rsid w:val="00E70BB1"/>
    <w:rsid w:val="00E7596C"/>
    <w:rsid w:val="00E878F2"/>
    <w:rsid w:val="00ED0149"/>
    <w:rsid w:val="00EF7DE3"/>
    <w:rsid w:val="00F03103"/>
    <w:rsid w:val="00F260A8"/>
    <w:rsid w:val="00F271DE"/>
    <w:rsid w:val="00F627DA"/>
    <w:rsid w:val="00F7288F"/>
    <w:rsid w:val="00F847A6"/>
    <w:rsid w:val="00F9441B"/>
    <w:rsid w:val="00FA4C32"/>
    <w:rsid w:val="00FA7D1A"/>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98A84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1.png"/></Relationships>
</file>

<file path=word/_rels/footer2.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9B5150C-581B-4109-9D57-289F1ABC87C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462</TotalTime>
  <Pages>3</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Maria Pilar Garde</cp:lastModifiedBy>
  <cp:revision>16</cp:revision>
  <dcterms:created xsi:type="dcterms:W3CDTF">2019-01-08T18:42:00Z</dcterms:created>
  <dcterms:modified xsi:type="dcterms:W3CDTF">2022-01-28T11:15:00Z</dcterms:modified>
</cp:coreProperties>
</file>