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FB1F" w14:textId="3B67CED0" w:rsidR="00F5066B" w:rsidRDefault="00F5066B" w:rsidP="00F5066B">
      <w:pPr>
        <w:pStyle w:val="Heading1"/>
      </w:pPr>
      <w:r>
        <w:t xml:space="preserve">Radiation Hardened by Design </w:t>
      </w:r>
      <w:r w:rsidR="003F6A32">
        <w:t xml:space="preserve">SONOS </w:t>
      </w:r>
      <w:r w:rsidR="001A6A71">
        <w:t xml:space="preserve">embedded </w:t>
      </w:r>
      <w:r>
        <w:t>Non-Volatile Memory in 180nm</w:t>
      </w:r>
    </w:p>
    <w:p w14:paraId="7F82A7E1" w14:textId="77777777" w:rsidR="00F5066B" w:rsidRDefault="00F5066B" w:rsidP="00F5066B"/>
    <w:p w14:paraId="526F57DA" w14:textId="1597E130" w:rsidR="00F5066B" w:rsidRPr="00F5066B" w:rsidRDefault="00F5066B" w:rsidP="00F5066B">
      <w:pPr>
        <w:rPr>
          <w:i/>
          <w:iCs/>
        </w:rPr>
      </w:pPr>
      <w:r>
        <w:rPr>
          <w:i/>
          <w:iCs/>
        </w:rPr>
        <w:t>Ya. Gubin</w:t>
      </w:r>
      <w:r w:rsidR="00680074" w:rsidRPr="000E67E8">
        <w:rPr>
          <w:i/>
          <w:iCs/>
        </w:rPr>
        <w:t>,</w:t>
      </w:r>
      <w:r w:rsidR="00680074">
        <w:rPr>
          <w:i/>
          <w:iCs/>
        </w:rPr>
        <w:t xml:space="preserve"> imec IC-link</w:t>
      </w:r>
      <w:r>
        <w:rPr>
          <w:i/>
          <w:iCs/>
        </w:rPr>
        <w:t xml:space="preserve">, </w:t>
      </w:r>
      <w:r w:rsidR="0001102F">
        <w:rPr>
          <w:i/>
          <w:iCs/>
        </w:rPr>
        <w:t xml:space="preserve">D. Arslanov, </w:t>
      </w:r>
      <w:r w:rsidR="0001102F" w:rsidRPr="00F5066B">
        <w:rPr>
          <w:i/>
          <w:iCs/>
        </w:rPr>
        <w:t>Alpha AMSS GmbH</w:t>
      </w:r>
      <w:r w:rsidR="0001102F">
        <w:rPr>
          <w:i/>
          <w:iCs/>
        </w:rPr>
        <w:t xml:space="preserve">, </w:t>
      </w:r>
      <w:r w:rsidR="00427288">
        <w:rPr>
          <w:i/>
          <w:iCs/>
        </w:rPr>
        <w:t xml:space="preserve">A. Davies, </w:t>
      </w:r>
      <w:r w:rsidR="00EF2549">
        <w:rPr>
          <w:i/>
          <w:iCs/>
        </w:rPr>
        <w:t>V. Razumniy,</w:t>
      </w:r>
      <w:r w:rsidR="00EF2549" w:rsidRPr="000E67E8">
        <w:rPr>
          <w:i/>
          <w:iCs/>
        </w:rPr>
        <w:t xml:space="preserve"> </w:t>
      </w:r>
      <w:r w:rsidRPr="000E67E8">
        <w:rPr>
          <w:i/>
          <w:iCs/>
        </w:rPr>
        <w:t>A. Bucci, L. Berti, M. Kakoulin,</w:t>
      </w:r>
      <w:r>
        <w:rPr>
          <w:i/>
          <w:iCs/>
        </w:rPr>
        <w:t xml:space="preserve"> </w:t>
      </w:r>
      <w:r w:rsidR="004448D2">
        <w:rPr>
          <w:i/>
          <w:iCs/>
        </w:rPr>
        <w:t xml:space="preserve">K. </w:t>
      </w:r>
      <w:r w:rsidR="009E39FD">
        <w:rPr>
          <w:i/>
          <w:iCs/>
        </w:rPr>
        <w:t>Vanhoutte, A.S</w:t>
      </w:r>
      <w:r w:rsidR="005019C1">
        <w:rPr>
          <w:i/>
          <w:iCs/>
        </w:rPr>
        <w:t>.</w:t>
      </w:r>
      <w:r w:rsidR="00132C37">
        <w:rPr>
          <w:i/>
          <w:iCs/>
        </w:rPr>
        <w:t xml:space="preserve"> Safri, </w:t>
      </w:r>
      <w:r w:rsidR="00583E19">
        <w:rPr>
          <w:i/>
          <w:iCs/>
        </w:rPr>
        <w:t xml:space="preserve">G. Rybalov, </w:t>
      </w:r>
      <w:r>
        <w:rPr>
          <w:i/>
          <w:iCs/>
        </w:rPr>
        <w:t>imec IC-link</w:t>
      </w:r>
    </w:p>
    <w:p w14:paraId="148A1C71" w14:textId="77777777" w:rsidR="00F5066B" w:rsidRPr="000E67E8" w:rsidRDefault="00F5066B" w:rsidP="00F5066B"/>
    <w:p w14:paraId="7D43CF96" w14:textId="48D06540" w:rsidR="00F5066B" w:rsidRDefault="00F5066B" w:rsidP="00E13159">
      <w:pPr>
        <w:jc w:val="both"/>
      </w:pPr>
      <w:r>
        <w:t xml:space="preserve">In this article we report </w:t>
      </w:r>
      <w:r w:rsidR="007A5844">
        <w:t xml:space="preserve">about </w:t>
      </w:r>
      <w:r w:rsidR="00EF2549">
        <w:t xml:space="preserve">a </w:t>
      </w:r>
      <w:r w:rsidR="007A5844">
        <w:t>design</w:t>
      </w:r>
      <w:r>
        <w:t xml:space="preserve"> of new </w:t>
      </w:r>
      <w:r w:rsidR="00EA17CA">
        <w:t>mixed-signal</w:t>
      </w:r>
      <w:r w:rsidR="00D101F2">
        <w:t xml:space="preserve"> eNVM</w:t>
      </w:r>
      <w:r>
        <w:t xml:space="preserve"> IP in </w:t>
      </w:r>
      <w:r w:rsidR="00C91B74">
        <w:t>XFAB</w:t>
      </w:r>
      <w:r w:rsidR="003F6A32">
        <w:t xml:space="preserve"> </w:t>
      </w:r>
      <w:r>
        <w:t xml:space="preserve">180nm </w:t>
      </w:r>
      <w:r w:rsidR="00C43444">
        <w:t>technology</w:t>
      </w:r>
      <w:r>
        <w:t xml:space="preserve"> </w:t>
      </w:r>
      <w:r w:rsidR="003F6A32">
        <w:t>with HV and SONOS</w:t>
      </w:r>
      <w:r w:rsidR="00E57410">
        <w:t xml:space="preserve"> (</w:t>
      </w:r>
      <w:r w:rsidR="00E57410" w:rsidRPr="00E57410">
        <w:t>silicon–oxide–nitride–oxide–silicon</w:t>
      </w:r>
      <w:r w:rsidR="00E57410">
        <w:t>)</w:t>
      </w:r>
      <w:r w:rsidR="003F6A32">
        <w:t xml:space="preserve"> option</w:t>
      </w:r>
      <w:r w:rsidR="00D101F2">
        <w:t>s</w:t>
      </w:r>
      <w:r w:rsidR="003F6A32">
        <w:t xml:space="preserve"> </w:t>
      </w:r>
      <w:r>
        <w:t xml:space="preserve">and </w:t>
      </w:r>
      <w:r w:rsidR="00EF2549">
        <w:t xml:space="preserve">hardened </w:t>
      </w:r>
      <w:r>
        <w:t xml:space="preserve">against radiation effects. </w:t>
      </w:r>
      <w:r w:rsidRPr="00621C63">
        <w:t xml:space="preserve">The purpose is to </w:t>
      </w:r>
      <w:r w:rsidR="00EF2549">
        <w:t>create</w:t>
      </w:r>
      <w:r w:rsidRPr="00621C63">
        <w:t xml:space="preserve"> a non-volatile memory (</w:t>
      </w:r>
      <w:r w:rsidR="00C3500A">
        <w:t>e</w:t>
      </w:r>
      <w:r>
        <w:t>NV</w:t>
      </w:r>
      <w:r w:rsidRPr="00621C63">
        <w:t>M)</w:t>
      </w:r>
      <w:r w:rsidR="00EF2549">
        <w:t xml:space="preserve"> solution </w:t>
      </w:r>
      <w:r w:rsidRPr="00621C63">
        <w:t>for space</w:t>
      </w:r>
      <w:r w:rsidR="00EF2549">
        <w:t xml:space="preserve"> applications</w:t>
      </w:r>
      <w:r>
        <w:t xml:space="preserve">. The design is in final </w:t>
      </w:r>
      <w:r w:rsidR="00EF2549">
        <w:t>completion</w:t>
      </w:r>
      <w:r>
        <w:t xml:space="preserve"> stage and test vehicle</w:t>
      </w:r>
      <w:r w:rsidR="00DB6BD4">
        <w:t xml:space="preserve"> building</w:t>
      </w:r>
      <w:r>
        <w:t xml:space="preserve"> is </w:t>
      </w:r>
      <w:r w:rsidR="00981312">
        <w:t>due to be sent to manufacturing shortly afterwards</w:t>
      </w:r>
      <w:r>
        <w:t>.</w:t>
      </w:r>
    </w:p>
    <w:p w14:paraId="6FB319B5" w14:textId="6629B460" w:rsidR="00615A89" w:rsidRDefault="004B6B9E" w:rsidP="00E13159">
      <w:pPr>
        <w:jc w:val="both"/>
      </w:pPr>
      <w:r>
        <w:t xml:space="preserve">The main </w:t>
      </w:r>
      <w:r w:rsidR="008F784A">
        <w:t>specifications of</w:t>
      </w:r>
      <w:r>
        <w:t xml:space="preserve"> the IP are </w:t>
      </w:r>
      <w:r w:rsidR="008F7087">
        <w:t>memory size 256x64</w:t>
      </w:r>
      <w:r w:rsidR="00BD3EDF">
        <w:t xml:space="preserve"> of </w:t>
      </w:r>
      <w:r w:rsidR="008649DE">
        <w:t>32-bit</w:t>
      </w:r>
      <w:r w:rsidR="00BD3EDF">
        <w:t xml:space="preserve"> words</w:t>
      </w:r>
      <w:r w:rsidR="00B333B5">
        <w:t xml:space="preserve">, </w:t>
      </w:r>
      <w:r w:rsidR="002A443B">
        <w:t xml:space="preserve">clock frequency </w:t>
      </w:r>
      <w:r w:rsidR="00121822">
        <w:t>16</w:t>
      </w:r>
      <w:r w:rsidR="00615A89">
        <w:t xml:space="preserve">MHz </w:t>
      </w:r>
      <w:r w:rsidR="00121822">
        <w:t xml:space="preserve">(+/-10%), </w:t>
      </w:r>
      <w:r w:rsidR="009E3B43">
        <w:t xml:space="preserve">power supply 1.8V/3.3V, </w:t>
      </w:r>
      <w:r w:rsidR="00121822">
        <w:t xml:space="preserve">area </w:t>
      </w:r>
      <w:r w:rsidR="008F784A">
        <w:t>2</w:t>
      </w:r>
      <w:r w:rsidR="00DF24E8">
        <w:t>1.15</w:t>
      </w:r>
      <w:r w:rsidR="008F784A">
        <w:t>mm</w:t>
      </w:r>
      <w:r w:rsidR="008F784A" w:rsidRPr="00524D0D">
        <w:rPr>
          <w:vertAlign w:val="superscript"/>
        </w:rPr>
        <w:t>2</w:t>
      </w:r>
      <w:r w:rsidR="008F784A">
        <w:t>.</w:t>
      </w:r>
      <w:r w:rsidR="00283A87">
        <w:t xml:space="preserve"> </w:t>
      </w:r>
    </w:p>
    <w:p w14:paraId="2ABE7154" w14:textId="3D3685AD" w:rsidR="005678E1" w:rsidRDefault="00BC517A" w:rsidP="00E13159">
      <w:pPr>
        <w:jc w:val="both"/>
      </w:pPr>
      <w:r>
        <w:t>The IP consists of three main parts</w:t>
      </w:r>
      <w:r w:rsidR="00BB2EE5">
        <w:t xml:space="preserve">: </w:t>
      </w:r>
      <w:r w:rsidR="006033B4">
        <w:t xml:space="preserve">digital controller, full custom memory core and high voltage control with </w:t>
      </w:r>
      <w:r w:rsidR="00EE1134">
        <w:t xml:space="preserve">third-party </w:t>
      </w:r>
      <w:r w:rsidR="006033B4">
        <w:t>charge pump</w:t>
      </w:r>
      <w:r w:rsidR="00EE1134">
        <w:t xml:space="preserve"> IP</w:t>
      </w:r>
      <w:r w:rsidR="004A7EA4">
        <w:t xml:space="preserve"> </w:t>
      </w:r>
      <w:r w:rsidR="00AC5A16">
        <w:t>(</w:t>
      </w:r>
      <w:r w:rsidR="00EF2549">
        <w:t>provided by XFAB</w:t>
      </w:r>
      <w:r w:rsidR="00AC5A16">
        <w:t>)</w:t>
      </w:r>
      <w:r w:rsidR="00070721">
        <w:t>.</w:t>
      </w:r>
    </w:p>
    <w:p w14:paraId="0310AE05" w14:textId="7BD2F46F" w:rsidR="00993F54" w:rsidRDefault="00993F54" w:rsidP="00E13159">
      <w:pPr>
        <w:jc w:val="both"/>
      </w:pPr>
      <w:r>
        <w:t xml:space="preserve">This IP is in scope of DARE180XH platform, in </w:t>
      </w:r>
      <w:r w:rsidR="00EF2549">
        <w:t>XFAB’s</w:t>
      </w:r>
      <w:r>
        <w:t xml:space="preserve"> xh018 technology.</w:t>
      </w:r>
    </w:p>
    <w:p w14:paraId="573AA059" w14:textId="09A81707" w:rsidR="00F92E77" w:rsidRDefault="00EF2549" w:rsidP="00E13159">
      <w:pPr>
        <w:jc w:val="both"/>
      </w:pPr>
      <w:r>
        <w:t xml:space="preserve">The </w:t>
      </w:r>
      <w:r w:rsidR="00F92E77">
        <w:t xml:space="preserve">mission profile </w:t>
      </w:r>
      <w:r>
        <w:t xml:space="preserve">does not imply to </w:t>
      </w:r>
      <w:r w:rsidR="00F92E77">
        <w:t>use HV operations</w:t>
      </w:r>
      <w:r w:rsidR="002E530A">
        <w:t xml:space="preserve"> like</w:t>
      </w:r>
      <w:r w:rsidR="002E530A" w:rsidRPr="002E530A">
        <w:t xml:space="preserve"> </w:t>
      </w:r>
      <w:r w:rsidR="002E530A">
        <w:t>program and erase</w:t>
      </w:r>
      <w:r w:rsidR="00F92E77">
        <w:t xml:space="preserve">. So, the design boundaries were dictated by the mission </w:t>
      </w:r>
      <w:r>
        <w:t>requirements</w:t>
      </w:r>
      <w:r w:rsidR="00F92E77">
        <w:t xml:space="preserve">. </w:t>
      </w:r>
      <w:r w:rsidR="001B60C6">
        <w:t>That is why</w:t>
      </w:r>
      <w:r w:rsidR="00F92E77">
        <w:t xml:space="preserve"> radiation hardening design efforts were concentrated on data safety in read operations.</w:t>
      </w:r>
    </w:p>
    <w:p w14:paraId="4D27B51D" w14:textId="1734EFC0" w:rsidR="002E2A0C" w:rsidRDefault="002E2A0C" w:rsidP="00E13159">
      <w:pPr>
        <w:jc w:val="both"/>
      </w:pPr>
      <w:r>
        <w:t>To address the overall data integrity threats</w:t>
      </w:r>
      <w:r w:rsidR="00C91B74">
        <w:t>,</w:t>
      </w:r>
      <w:r>
        <w:t xml:space="preserve"> ECC with data path scrubbing and scrambling/descrambling were implemented.</w:t>
      </w:r>
      <w:r w:rsidR="00E13159">
        <w:t xml:space="preserve"> Variable</w:t>
      </w:r>
      <w:r w:rsidR="00C91B74">
        <w:t>-</w:t>
      </w:r>
      <w:r>
        <w:t xml:space="preserve">speed </w:t>
      </w:r>
      <w:r w:rsidR="00C91B74">
        <w:t>read</w:t>
      </w:r>
      <w:r>
        <w:t xml:space="preserve"> operation and triple read options were </w:t>
      </w:r>
      <w:r w:rsidR="00316131">
        <w:t xml:space="preserve">made available </w:t>
      </w:r>
      <w:r w:rsidR="00E13159">
        <w:t xml:space="preserve">for </w:t>
      </w:r>
      <w:r w:rsidR="00C91B74">
        <w:t>the</w:t>
      </w:r>
      <w:r w:rsidR="00316131">
        <w:t xml:space="preserve"> user</w:t>
      </w:r>
      <w:r w:rsidR="00E13159" w:rsidRPr="00E13159">
        <w:t xml:space="preserve"> </w:t>
      </w:r>
      <w:r w:rsidR="00E13159">
        <w:t>to increase confidence in read safety</w:t>
      </w:r>
      <w:r>
        <w:t>.</w:t>
      </w:r>
      <w:r w:rsidR="00C91B74">
        <w:t xml:space="preserve"> D</w:t>
      </w:r>
      <w:r w:rsidR="00E13159">
        <w:t xml:space="preserve">egradation caused by </w:t>
      </w:r>
      <w:r>
        <w:t xml:space="preserve">TID </w:t>
      </w:r>
      <w:r w:rsidR="00E13159">
        <w:t xml:space="preserve">effects </w:t>
      </w:r>
      <w:r>
        <w:t>and general aging</w:t>
      </w:r>
      <w:r w:rsidR="00E13159">
        <w:t xml:space="preserve"> is mitigated by</w:t>
      </w:r>
      <w:r>
        <w:t xml:space="preserve"> limited self-calibration techniques.</w:t>
      </w:r>
    </w:p>
    <w:p w14:paraId="08495DAA" w14:textId="229F0A77" w:rsidR="001C7A2E" w:rsidRDefault="00B321F4" w:rsidP="00E13159">
      <w:pPr>
        <w:jc w:val="both"/>
      </w:pPr>
      <w:r>
        <w:t>Further i</w:t>
      </w:r>
      <w:r w:rsidR="00D85FC2">
        <w:t xml:space="preserve">mmunity of </w:t>
      </w:r>
      <w:r w:rsidR="00C91B74">
        <w:t xml:space="preserve">the </w:t>
      </w:r>
      <w:r w:rsidR="00F52BF9">
        <w:t>analogue</w:t>
      </w:r>
      <w:r w:rsidR="00A53A32">
        <w:t xml:space="preserve"> </w:t>
      </w:r>
      <w:r w:rsidR="00C91B74">
        <w:t>circuitry aga</w:t>
      </w:r>
      <w:r w:rsidR="00D85FC2">
        <w:t xml:space="preserve">inst </w:t>
      </w:r>
      <w:r w:rsidR="00576B9A">
        <w:t xml:space="preserve">TID and latchup is </w:t>
      </w:r>
      <w:r w:rsidR="00852680">
        <w:t>preserved</w:t>
      </w:r>
      <w:r w:rsidR="00360A39">
        <w:t xml:space="preserve"> </w:t>
      </w:r>
      <w:r w:rsidR="00576B9A">
        <w:t>by layout design</w:t>
      </w:r>
      <w:r w:rsidR="00A53A32">
        <w:t xml:space="preserve">. For that </w:t>
      </w:r>
      <w:r w:rsidR="00D41AB2">
        <w:t>purpose,</w:t>
      </w:r>
      <w:r w:rsidR="00A53A32">
        <w:t xml:space="preserve"> </w:t>
      </w:r>
      <w:r w:rsidR="00A47F1A">
        <w:t xml:space="preserve">special </w:t>
      </w:r>
      <w:r w:rsidR="003B756D">
        <w:t>DRC</w:t>
      </w:r>
      <w:r w:rsidR="00A47F1A">
        <w:t xml:space="preserve"> were implemented</w:t>
      </w:r>
      <w:r w:rsidR="00417E82">
        <w:t>.</w:t>
      </w:r>
      <w:r w:rsidR="00E13159">
        <w:t xml:space="preserve"> </w:t>
      </w:r>
      <w:r w:rsidR="004E5C88">
        <w:t xml:space="preserve">To improve </w:t>
      </w:r>
      <w:r w:rsidR="00AD368B">
        <w:t>read operations in harsh environment</w:t>
      </w:r>
      <w:r w:rsidR="008B6385">
        <w:t>,</w:t>
      </w:r>
      <w:r w:rsidR="00AD368B">
        <w:t xml:space="preserve"> </w:t>
      </w:r>
      <w:r w:rsidR="00B42581">
        <w:t>especially at the end of life</w:t>
      </w:r>
      <w:r w:rsidR="008B6385">
        <w:t>,</w:t>
      </w:r>
      <w:r w:rsidR="00B42581">
        <w:t xml:space="preserve"> configurable sense amplifiers were </w:t>
      </w:r>
      <w:r w:rsidR="00C81143">
        <w:t>d</w:t>
      </w:r>
      <w:r w:rsidR="00AE3A6B">
        <w:t>eveloped</w:t>
      </w:r>
      <w:r w:rsidR="00B42581">
        <w:t>.</w:t>
      </w:r>
    </w:p>
    <w:p w14:paraId="79F8B2FD" w14:textId="304A74BE" w:rsidR="008B6385" w:rsidRDefault="008B6385" w:rsidP="00E13159">
      <w:pPr>
        <w:jc w:val="both"/>
      </w:pPr>
      <w:r>
        <w:t xml:space="preserve">For testability </w:t>
      </w:r>
      <w:r w:rsidR="00816601">
        <w:t>and functional safety</w:t>
      </w:r>
      <w:r w:rsidR="003B756D">
        <w:t>,</w:t>
      </w:r>
      <w:r w:rsidR="00816601">
        <w:t xml:space="preserve"> DFT approach was used.</w:t>
      </w:r>
    </w:p>
    <w:p w14:paraId="76CC4B7F" w14:textId="1474A319" w:rsidR="00500478" w:rsidRDefault="003B756D" w:rsidP="00E13159">
      <w:pPr>
        <w:jc w:val="both"/>
      </w:pPr>
      <w:r>
        <w:t>The d</w:t>
      </w:r>
      <w:r w:rsidR="00F5066B">
        <w:t xml:space="preserve">igital </w:t>
      </w:r>
      <w:r w:rsidR="00571BA3">
        <w:t xml:space="preserve">memory controller </w:t>
      </w:r>
      <w:r w:rsidR="008936F4">
        <w:t>was</w:t>
      </w:r>
      <w:r w:rsidR="00F5066B">
        <w:t xml:space="preserve"> synthesized from RTL and </w:t>
      </w:r>
      <w:r w:rsidR="008936F4">
        <w:t>was</w:t>
      </w:r>
      <w:r w:rsidR="00882A82">
        <w:t xml:space="preserve"> </w:t>
      </w:r>
      <w:r w:rsidR="00F5066B">
        <w:t>mapped to a</w:t>
      </w:r>
      <w:r w:rsidR="00EB215B">
        <w:t xml:space="preserve"> </w:t>
      </w:r>
      <w:r w:rsidR="00F5066B">
        <w:t>radiation hardened standard cell library with DICE flops and specially designed combinational cells for clock and reset</w:t>
      </w:r>
      <w:r w:rsidR="00E13159">
        <w:t xml:space="preserve"> signals SET hardening</w:t>
      </w:r>
      <w:r w:rsidR="00F5066B">
        <w:t>.</w:t>
      </w:r>
      <w:r>
        <w:t xml:space="preserve"> </w:t>
      </w:r>
      <w:r w:rsidR="00F5066B">
        <w:t>Furthermore, a</w:t>
      </w:r>
      <w:r w:rsidR="00F5066B" w:rsidRPr="00D6095C">
        <w:t xml:space="preserve">ll </w:t>
      </w:r>
      <w:r w:rsidR="00F52BF9" w:rsidRPr="00D6095C">
        <w:t>analogue</w:t>
      </w:r>
      <w:r w:rsidR="00F5066B" w:rsidRPr="00D6095C">
        <w:t xml:space="preserve"> and digital IP blocks </w:t>
      </w:r>
      <w:r w:rsidR="0006074C">
        <w:t>were</w:t>
      </w:r>
      <w:r w:rsidR="00F5066B" w:rsidRPr="00D6095C">
        <w:t xml:space="preserve"> systematically scanned for SET sensitive nodes using an in-house tool</w:t>
      </w:r>
      <w:r w:rsidR="005D19E0">
        <w:t xml:space="preserve"> and special testbenches</w:t>
      </w:r>
      <w:r w:rsidR="00F5066B" w:rsidRPr="00D6095C">
        <w:t>.</w:t>
      </w:r>
      <w:r>
        <w:t xml:space="preserve"> </w:t>
      </w:r>
      <w:r w:rsidR="00F5066B" w:rsidRPr="00D6095C">
        <w:t>SET filters</w:t>
      </w:r>
      <w:r w:rsidR="007B10EB">
        <w:t xml:space="preserve"> were added</w:t>
      </w:r>
      <w:r w:rsidR="00E13159">
        <w:t xml:space="preserve"> on all critical control signals to</w:t>
      </w:r>
      <w:r w:rsidR="00E13159" w:rsidRPr="00D6095C">
        <w:t xml:space="preserve"> improv</w:t>
      </w:r>
      <w:r w:rsidR="00E13159">
        <w:t>e</w:t>
      </w:r>
      <w:r w:rsidR="00E13159" w:rsidRPr="00D6095C">
        <w:t xml:space="preserve"> </w:t>
      </w:r>
      <w:r w:rsidR="00E13159">
        <w:t xml:space="preserve">SEE </w:t>
      </w:r>
      <w:r w:rsidR="00E13159" w:rsidRPr="00D6095C">
        <w:t>behaviour</w:t>
      </w:r>
      <w:r w:rsidR="00692BC4">
        <w:t>.</w:t>
      </w:r>
    </w:p>
    <w:p w14:paraId="53DDAB87" w14:textId="45C3A3E6" w:rsidR="001F2B2C" w:rsidRDefault="003B756D" w:rsidP="00E13159">
      <w:pPr>
        <w:jc w:val="both"/>
      </w:pPr>
      <w:r>
        <w:t>The t</w:t>
      </w:r>
      <w:r w:rsidR="001F2B2C">
        <w:t xml:space="preserve">est vehicle containing this IP is expected to be taped out in Q2 2022. </w:t>
      </w:r>
      <w:r>
        <w:t>The</w:t>
      </w:r>
      <w:r w:rsidR="00766B57">
        <w:t xml:space="preserve"> </w:t>
      </w:r>
      <w:r w:rsidR="00E13159">
        <w:t>c</w:t>
      </w:r>
      <w:r w:rsidR="001F2B2C">
        <w:t>haracterization</w:t>
      </w:r>
      <w:r w:rsidR="00766B57">
        <w:t>,</w:t>
      </w:r>
      <w:r w:rsidR="001F2B2C">
        <w:t xml:space="preserve"> </w:t>
      </w:r>
      <w:r w:rsidR="00E13159">
        <w:t>ir</w:t>
      </w:r>
      <w:r w:rsidR="001F2B2C">
        <w:t xml:space="preserve">radiation </w:t>
      </w:r>
      <w:r w:rsidR="00766B57">
        <w:t>and</w:t>
      </w:r>
      <w:r w:rsidR="001F2B2C">
        <w:t xml:space="preserve"> reliability tests</w:t>
      </w:r>
      <w:r w:rsidR="00766B57">
        <w:t xml:space="preserve"> are planned</w:t>
      </w:r>
      <w:r>
        <w:t xml:space="preserve"> </w:t>
      </w:r>
      <w:r w:rsidR="00F52BF9">
        <w:t>to use</w:t>
      </w:r>
      <w:r>
        <w:t xml:space="preserve"> the test vehicle</w:t>
      </w:r>
      <w:r w:rsidR="001F2B2C">
        <w:t xml:space="preserve">. Space-grade radiation hardened memory </w:t>
      </w:r>
      <w:r w:rsidR="00766B57">
        <w:t>is</w:t>
      </w:r>
      <w:r w:rsidR="001F2B2C">
        <w:t xml:space="preserve"> expected </w:t>
      </w:r>
      <w:r w:rsidR="00766B57">
        <w:t xml:space="preserve">to be ready for production </w:t>
      </w:r>
      <w:r w:rsidR="001F2B2C">
        <w:t>in 2023.</w:t>
      </w:r>
    </w:p>
    <w:p w14:paraId="31837AB3" w14:textId="77777777" w:rsidR="00577387" w:rsidRDefault="00577387" w:rsidP="00E13159">
      <w:pPr>
        <w:jc w:val="both"/>
      </w:pPr>
    </w:p>
    <w:p w14:paraId="70821FF7" w14:textId="6F3ECA18" w:rsidR="00F5066B" w:rsidRDefault="00F5066B" w:rsidP="00E13159">
      <w:pPr>
        <w:jc w:val="both"/>
      </w:pPr>
      <w:r>
        <w:t>Acknowledgements:</w:t>
      </w:r>
    </w:p>
    <w:p w14:paraId="388D4CF9" w14:textId="33D3EEA4" w:rsidR="000206F9" w:rsidRDefault="00F5066B" w:rsidP="00E13159">
      <w:pPr>
        <w:jc w:val="both"/>
      </w:pPr>
      <w:r>
        <w:t xml:space="preserve">The authors would like to thank the European Commission. </w:t>
      </w:r>
      <w:r w:rsidR="00604A01">
        <w:t xml:space="preserve">This project </w:t>
      </w:r>
      <w:r w:rsidR="004D1F7E">
        <w:t xml:space="preserve">(PROMISE) </w:t>
      </w:r>
      <w:r w:rsidR="00604A01">
        <w:t>has received funding from the European Union’s Horizon 2020 research and innovation programme under grant agreement No 870358</w:t>
      </w:r>
    </w:p>
    <w:p w14:paraId="30C27DE9" w14:textId="77777777" w:rsidR="000206F9" w:rsidRDefault="000206F9"/>
    <w:sectPr w:rsidR="000206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4A05" w14:textId="77777777" w:rsidR="008F753E" w:rsidRDefault="008F753E" w:rsidP="00F4107F">
      <w:r>
        <w:separator/>
      </w:r>
    </w:p>
  </w:endnote>
  <w:endnote w:type="continuationSeparator" w:id="0">
    <w:p w14:paraId="527D9E04" w14:textId="77777777" w:rsidR="008F753E" w:rsidRDefault="008F753E" w:rsidP="00F4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Cambria"/>
    <w:panose1 w:val="00000000000000000000"/>
    <w:charset w:val="00"/>
    <w:family w:val="roman"/>
    <w:notTrueType/>
    <w:pitch w:val="default"/>
  </w:font>
  <w:font w:name="FreeSans">
    <w:altName w:val="Cambria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2B68C" w14:textId="77777777" w:rsidR="00173F9B" w:rsidRDefault="008F75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22711" w14:textId="7C59B5C5" w:rsidR="00236A57" w:rsidRDefault="00A74D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9F30E4" wp14:editId="1104B6E3">
              <wp:simplePos x="0" y="0"/>
              <wp:positionH relativeFrom="page">
                <wp:posOffset>0</wp:posOffset>
              </wp:positionH>
              <wp:positionV relativeFrom="page">
                <wp:posOffset>10062845</wp:posOffset>
              </wp:positionV>
              <wp:extent cx="7560310" cy="130175"/>
              <wp:effectExtent l="0" t="0" r="0" b="3175"/>
              <wp:wrapNone/>
              <wp:docPr id="7" name="MSIPCM2efc421580ad5217072d109a" descr="{&quot;HashCode&quot;:-86739719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1301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FCFA659" w14:textId="7613D60C" w:rsidR="00A74DA7" w:rsidRPr="00A74DA7" w:rsidRDefault="00A74DA7" w:rsidP="00A74DA7">
                          <w:pPr>
                            <w:jc w:val="right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A74DA7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419100" bIns="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9F30E4" id="_x0000_t202" coordsize="21600,21600" o:spt="202" path="m,l,21600r21600,l21600,xe">
              <v:stroke joinstyle="miter"/>
              <v:path gradientshapeok="t" o:connecttype="rect"/>
            </v:shapetype>
            <v:shape id="MSIPCM2efc421580ad5217072d109a" o:spid="_x0000_s1026" type="#_x0000_t202" alt="{&quot;HashCode&quot;:-867397190,&quot;Height&quot;:841.0,&quot;Width&quot;:595.0,&quot;Placement&quot;:&quot;Footer&quot;,&quot;Index&quot;:&quot;Primary&quot;,&quot;Section&quot;:1,&quot;Top&quot;:0.0,&quot;Left&quot;:0.0}" style="position:absolute;margin-left:0;margin-top:792.35pt;width:595.3pt;height:10.2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" o:allowincell="f" filled="f" stroked="f" strokeweight=".5pt">
              <v:textbox style="mso-fit-shape-to-text:t" inset=",0,33pt,0">
                <w:txbxContent>
                  <w:p w14:paraId="1FCFA659" w14:textId="7613D60C" w:rsidR="00A74DA7" w:rsidRPr="00A74DA7" w:rsidRDefault="00A74DA7" w:rsidP="00A74DA7">
                    <w:pPr>
                      <w:jc w:val="right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A74DA7">
                      <w:rPr>
                        <w:rFonts w:ascii="Calibri" w:hAnsi="Calibri" w:cs="Calibri"/>
                        <w:color w:val="000000"/>
                        <w:sz w:val="16"/>
                      </w:rPr>
                      <w:t>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36411" w14:textId="77777777" w:rsidR="00173F9B" w:rsidRDefault="008F75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5CA0D" w14:textId="77777777" w:rsidR="008F753E" w:rsidRDefault="008F753E" w:rsidP="00F4107F">
      <w:r>
        <w:separator/>
      </w:r>
    </w:p>
  </w:footnote>
  <w:footnote w:type="continuationSeparator" w:id="0">
    <w:p w14:paraId="76B712AB" w14:textId="77777777" w:rsidR="008F753E" w:rsidRDefault="008F753E" w:rsidP="00F41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41E3B" w14:textId="77777777" w:rsidR="00173F9B" w:rsidRDefault="008F75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C8323" w14:textId="77777777" w:rsidR="00173F9B" w:rsidRDefault="008F75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24D0F" w14:textId="77777777" w:rsidR="00173F9B" w:rsidRDefault="008F75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66B"/>
    <w:rsid w:val="0001102F"/>
    <w:rsid w:val="000206F9"/>
    <w:rsid w:val="00030F10"/>
    <w:rsid w:val="000557CB"/>
    <w:rsid w:val="0006074C"/>
    <w:rsid w:val="00070721"/>
    <w:rsid w:val="000B2415"/>
    <w:rsid w:val="000D3509"/>
    <w:rsid w:val="000F7A21"/>
    <w:rsid w:val="00121822"/>
    <w:rsid w:val="0012583C"/>
    <w:rsid w:val="00132C37"/>
    <w:rsid w:val="001442E4"/>
    <w:rsid w:val="0018098F"/>
    <w:rsid w:val="001A05E9"/>
    <w:rsid w:val="001A6A71"/>
    <w:rsid w:val="001B1DFC"/>
    <w:rsid w:val="001B60C6"/>
    <w:rsid w:val="001C7A2E"/>
    <w:rsid w:val="001E6B5D"/>
    <w:rsid w:val="001F2B2C"/>
    <w:rsid w:val="001F5ED8"/>
    <w:rsid w:val="001F76D5"/>
    <w:rsid w:val="002011DF"/>
    <w:rsid w:val="00202F04"/>
    <w:rsid w:val="00225F97"/>
    <w:rsid w:val="00252D55"/>
    <w:rsid w:val="002566B1"/>
    <w:rsid w:val="00283A87"/>
    <w:rsid w:val="00297278"/>
    <w:rsid w:val="002A443B"/>
    <w:rsid w:val="002E1324"/>
    <w:rsid w:val="002E2A0C"/>
    <w:rsid w:val="002E530A"/>
    <w:rsid w:val="002F5989"/>
    <w:rsid w:val="003023F5"/>
    <w:rsid w:val="00314B30"/>
    <w:rsid w:val="00316131"/>
    <w:rsid w:val="00360A39"/>
    <w:rsid w:val="00374349"/>
    <w:rsid w:val="003752E0"/>
    <w:rsid w:val="003949F6"/>
    <w:rsid w:val="003A1FF5"/>
    <w:rsid w:val="003B756D"/>
    <w:rsid w:val="003C1DAA"/>
    <w:rsid w:val="003F6A32"/>
    <w:rsid w:val="004133C1"/>
    <w:rsid w:val="00417E82"/>
    <w:rsid w:val="00427288"/>
    <w:rsid w:val="00434E5F"/>
    <w:rsid w:val="004448D2"/>
    <w:rsid w:val="004457CB"/>
    <w:rsid w:val="004A7EA4"/>
    <w:rsid w:val="004B6B9E"/>
    <w:rsid w:val="004B7F5D"/>
    <w:rsid w:val="004D1F7E"/>
    <w:rsid w:val="004D7476"/>
    <w:rsid w:val="004E5C88"/>
    <w:rsid w:val="00500478"/>
    <w:rsid w:val="005019C1"/>
    <w:rsid w:val="00502930"/>
    <w:rsid w:val="0051195A"/>
    <w:rsid w:val="00524D0D"/>
    <w:rsid w:val="0053164A"/>
    <w:rsid w:val="005678E1"/>
    <w:rsid w:val="00571BA3"/>
    <w:rsid w:val="00576B9A"/>
    <w:rsid w:val="00577387"/>
    <w:rsid w:val="00583E19"/>
    <w:rsid w:val="00584098"/>
    <w:rsid w:val="005B385E"/>
    <w:rsid w:val="005D19E0"/>
    <w:rsid w:val="005F46F0"/>
    <w:rsid w:val="006033B4"/>
    <w:rsid w:val="00604A01"/>
    <w:rsid w:val="00605B3B"/>
    <w:rsid w:val="0060624D"/>
    <w:rsid w:val="00615A89"/>
    <w:rsid w:val="00630AD3"/>
    <w:rsid w:val="00631083"/>
    <w:rsid w:val="00647702"/>
    <w:rsid w:val="00672FAA"/>
    <w:rsid w:val="006779BB"/>
    <w:rsid w:val="00680074"/>
    <w:rsid w:val="00691081"/>
    <w:rsid w:val="00692BC4"/>
    <w:rsid w:val="006941E8"/>
    <w:rsid w:val="006A3B3A"/>
    <w:rsid w:val="006C5BB9"/>
    <w:rsid w:val="006D120C"/>
    <w:rsid w:val="006E5511"/>
    <w:rsid w:val="00701AA1"/>
    <w:rsid w:val="00711115"/>
    <w:rsid w:val="00712A17"/>
    <w:rsid w:val="00743977"/>
    <w:rsid w:val="00766B57"/>
    <w:rsid w:val="0076731E"/>
    <w:rsid w:val="007A086C"/>
    <w:rsid w:val="007A56D2"/>
    <w:rsid w:val="007A5844"/>
    <w:rsid w:val="007B10EB"/>
    <w:rsid w:val="007E1039"/>
    <w:rsid w:val="00816601"/>
    <w:rsid w:val="00852680"/>
    <w:rsid w:val="008649DE"/>
    <w:rsid w:val="00864D31"/>
    <w:rsid w:val="00882A82"/>
    <w:rsid w:val="00882BCF"/>
    <w:rsid w:val="008936F4"/>
    <w:rsid w:val="008A1238"/>
    <w:rsid w:val="008A6328"/>
    <w:rsid w:val="008B5CBC"/>
    <w:rsid w:val="008B6385"/>
    <w:rsid w:val="008C5018"/>
    <w:rsid w:val="008F65AE"/>
    <w:rsid w:val="008F7087"/>
    <w:rsid w:val="008F753E"/>
    <w:rsid w:val="008F784A"/>
    <w:rsid w:val="00940179"/>
    <w:rsid w:val="009451B7"/>
    <w:rsid w:val="0096125F"/>
    <w:rsid w:val="009617C3"/>
    <w:rsid w:val="009742AC"/>
    <w:rsid w:val="00981312"/>
    <w:rsid w:val="009828DB"/>
    <w:rsid w:val="00993F54"/>
    <w:rsid w:val="009B02E2"/>
    <w:rsid w:val="009C0D2B"/>
    <w:rsid w:val="009E39FD"/>
    <w:rsid w:val="009E3B43"/>
    <w:rsid w:val="00A122E0"/>
    <w:rsid w:val="00A16998"/>
    <w:rsid w:val="00A2650A"/>
    <w:rsid w:val="00A4136F"/>
    <w:rsid w:val="00A47F1A"/>
    <w:rsid w:val="00A53A32"/>
    <w:rsid w:val="00A647D7"/>
    <w:rsid w:val="00A74DA7"/>
    <w:rsid w:val="00A80044"/>
    <w:rsid w:val="00AC2B47"/>
    <w:rsid w:val="00AC5A16"/>
    <w:rsid w:val="00AD368B"/>
    <w:rsid w:val="00AE3A6B"/>
    <w:rsid w:val="00AF7E9A"/>
    <w:rsid w:val="00B05CE5"/>
    <w:rsid w:val="00B17C44"/>
    <w:rsid w:val="00B2617A"/>
    <w:rsid w:val="00B321F4"/>
    <w:rsid w:val="00B333B5"/>
    <w:rsid w:val="00B42581"/>
    <w:rsid w:val="00B50EA0"/>
    <w:rsid w:val="00BA5C55"/>
    <w:rsid w:val="00BB2EE5"/>
    <w:rsid w:val="00BB52E2"/>
    <w:rsid w:val="00BB56B8"/>
    <w:rsid w:val="00BC517A"/>
    <w:rsid w:val="00BD3EDF"/>
    <w:rsid w:val="00C16B79"/>
    <w:rsid w:val="00C3500A"/>
    <w:rsid w:val="00C40217"/>
    <w:rsid w:val="00C43444"/>
    <w:rsid w:val="00C52336"/>
    <w:rsid w:val="00C71510"/>
    <w:rsid w:val="00C7578C"/>
    <w:rsid w:val="00C803E7"/>
    <w:rsid w:val="00C81143"/>
    <w:rsid w:val="00C91B74"/>
    <w:rsid w:val="00CA4144"/>
    <w:rsid w:val="00CB3A0C"/>
    <w:rsid w:val="00CD5A34"/>
    <w:rsid w:val="00D01256"/>
    <w:rsid w:val="00D0154F"/>
    <w:rsid w:val="00D054E0"/>
    <w:rsid w:val="00D101F2"/>
    <w:rsid w:val="00D23307"/>
    <w:rsid w:val="00D41AB2"/>
    <w:rsid w:val="00D74257"/>
    <w:rsid w:val="00D85FC2"/>
    <w:rsid w:val="00DB6BD4"/>
    <w:rsid w:val="00DC7BD2"/>
    <w:rsid w:val="00DD270A"/>
    <w:rsid w:val="00DD34C8"/>
    <w:rsid w:val="00DF24E8"/>
    <w:rsid w:val="00DF39AD"/>
    <w:rsid w:val="00DF7B25"/>
    <w:rsid w:val="00E13159"/>
    <w:rsid w:val="00E40087"/>
    <w:rsid w:val="00E57410"/>
    <w:rsid w:val="00E64C29"/>
    <w:rsid w:val="00EA17CA"/>
    <w:rsid w:val="00EB215B"/>
    <w:rsid w:val="00EE1134"/>
    <w:rsid w:val="00EE2A4F"/>
    <w:rsid w:val="00EF2549"/>
    <w:rsid w:val="00F21307"/>
    <w:rsid w:val="00F24CFD"/>
    <w:rsid w:val="00F377D1"/>
    <w:rsid w:val="00F4107F"/>
    <w:rsid w:val="00F5066B"/>
    <w:rsid w:val="00F52BF9"/>
    <w:rsid w:val="00F76E5B"/>
    <w:rsid w:val="00F90F51"/>
    <w:rsid w:val="00F92E77"/>
    <w:rsid w:val="00F938EB"/>
    <w:rsid w:val="00FA20BA"/>
    <w:rsid w:val="00FB162C"/>
    <w:rsid w:val="00FB34B5"/>
    <w:rsid w:val="00FB6D2F"/>
    <w:rsid w:val="00FC745D"/>
    <w:rsid w:val="00F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11606"/>
  <w15:chartTrackingRefBased/>
  <w15:docId w15:val="{BADC2EB3-2EFD-43C3-9408-FB4297AD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66B"/>
    <w:rPr>
      <w:color w:val="3C3C3B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6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F98B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DD34C8"/>
    <w:pPr>
      <w:spacing w:after="100"/>
    </w:pPr>
    <w:rPr>
      <w:rFonts w:asciiTheme="majorHAnsi" w:eastAsia="Times New Roman" w:hAnsiTheme="majorHAnsi" w:cs="Times New Roman"/>
      <w:color w:val="auto"/>
      <w:lang w:val="en-US"/>
    </w:r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DD34C8"/>
    <w:rPr>
      <w:rFonts w:ascii="Calibri Light" w:eastAsia="Times New Roman" w:hAnsi="Calibri Light" w:cs="Times New Roman"/>
      <w:color w:val="3F98BD" w:themeColor="text2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D34C8"/>
    <w:rPr>
      <w:rFonts w:ascii="Calibri Light" w:eastAsia="Times New Roman" w:hAnsi="Calibri Light" w:cs="Times New Roman"/>
      <w:color w:val="3F98BD" w:themeColor="text2"/>
      <w:sz w:val="20"/>
      <w:szCs w:val="20"/>
      <w:lang w:val="en-US"/>
    </w:rPr>
  </w:style>
  <w:style w:type="paragraph" w:customStyle="1" w:styleId="Style1">
    <w:name w:val="Style1"/>
    <w:basedOn w:val="Normal"/>
    <w:autoRedefine/>
    <w:qFormat/>
    <w:rsid w:val="00DD34C8"/>
    <w:pPr>
      <w:jc w:val="both"/>
    </w:pPr>
    <w:rPr>
      <w:rFonts w:asciiTheme="majorHAnsi" w:eastAsia="Times New Roman" w:hAnsiTheme="majorHAnsi" w:cstheme="minorHAnsi"/>
      <w:color w:val="auto"/>
      <w:lang w:val="nl-BE"/>
    </w:rPr>
  </w:style>
  <w:style w:type="character" w:customStyle="1" w:styleId="Heading1Char">
    <w:name w:val="Heading 1 Char"/>
    <w:basedOn w:val="DefaultParagraphFont"/>
    <w:link w:val="Heading1"/>
    <w:uiPriority w:val="9"/>
    <w:rsid w:val="00F5066B"/>
    <w:rPr>
      <w:rFonts w:asciiTheme="majorHAnsi" w:eastAsiaTheme="majorEastAsia" w:hAnsiTheme="majorHAnsi" w:cstheme="majorBidi"/>
      <w:color w:val="3F98BD" w:themeColor="text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506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66B"/>
    <w:rPr>
      <w:color w:val="3C3C3B" w:themeColor="text1"/>
    </w:rPr>
  </w:style>
  <w:style w:type="paragraph" w:styleId="Footer">
    <w:name w:val="footer"/>
    <w:basedOn w:val="Normal"/>
    <w:link w:val="FooterChar"/>
    <w:uiPriority w:val="99"/>
    <w:unhideWhenUsed/>
    <w:rsid w:val="00F506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66B"/>
    <w:rPr>
      <w:color w:val="3C3C3B" w:themeColor="text1"/>
    </w:rPr>
  </w:style>
  <w:style w:type="paragraph" w:customStyle="1" w:styleId="TableContents">
    <w:name w:val="Table Contents"/>
    <w:basedOn w:val="Normal"/>
    <w:qFormat/>
    <w:rsid w:val="00D23307"/>
    <w:pPr>
      <w:widowControl w:val="0"/>
      <w:suppressLineNumbers/>
      <w:suppressAutoHyphens/>
      <w:overflowPunct w:val="0"/>
    </w:pPr>
    <w:rPr>
      <w:rFonts w:ascii="Liberation Serif" w:eastAsia="Noto Serif CJK SC" w:hAnsi="Liberation Serif" w:cs="FreeSans"/>
      <w:color w:val="auto"/>
      <w:kern w:val="2"/>
      <w:lang w:val="en-US" w:eastAsia="zh-CN" w:bidi="hi-IN"/>
    </w:rPr>
  </w:style>
  <w:style w:type="table" w:customStyle="1" w:styleId="PlainTable41">
    <w:name w:val="Plain Table 41"/>
    <w:basedOn w:val="TableNormal"/>
    <w:uiPriority w:val="44"/>
    <w:rsid w:val="00D23307"/>
    <w:pPr>
      <w:suppressAutoHyphens/>
    </w:pPr>
    <w:rPr>
      <w:rFonts w:ascii="Liberation Serif" w:eastAsia="Noto Serif CJK SC" w:hAnsi="Liberation Serif" w:cs="FreeSans"/>
      <w:kern w:val="2"/>
      <w:lang w:val="en-US" w:eastAsia="zh-CN" w:bidi="hi-I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imec 2021 generic">
  <a:themeElements>
    <a:clrScheme name="imec 2021 3">
      <a:dk1>
        <a:srgbClr val="3C3C3B"/>
      </a:dk1>
      <a:lt1>
        <a:srgbClr val="FFFFFF"/>
      </a:lt1>
      <a:dk2>
        <a:srgbClr val="3F98BD"/>
      </a:dk2>
      <a:lt2>
        <a:srgbClr val="929497"/>
      </a:lt2>
      <a:accent1>
        <a:srgbClr val="3E98BD"/>
      </a:accent1>
      <a:accent2>
        <a:srgbClr val="52BDC1"/>
      </a:accent2>
      <a:accent3>
        <a:srgbClr val="90288D"/>
      </a:accent3>
      <a:accent4>
        <a:srgbClr val="1582BD"/>
      </a:accent4>
      <a:accent5>
        <a:srgbClr val="36337C"/>
      </a:accent5>
      <a:accent6>
        <a:srgbClr val="99BDE4"/>
      </a:accent6>
      <a:hlink>
        <a:srgbClr val="3F98BD"/>
      </a:hlink>
      <a:folHlink>
        <a:srgbClr val="2D6C85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gradFill>
          <a:gsLst>
            <a:gs pos="0">
              <a:schemeClr val="accent6"/>
            </a:gs>
            <a:gs pos="60000">
              <a:schemeClr val="tx2"/>
            </a:gs>
          </a:gsLst>
          <a:lin ang="2700000" scaled="0"/>
        </a:gradFill>
        <a:ln>
          <a:noFill/>
        </a:ln>
        <a:effectLst/>
      </a:spPr>
      <a:bodyPr rtlCol="0" anchor="ctr"/>
      <a:lstStyle>
        <a:defPPr algn="ctr">
          <a:defRPr sz="1400" smtClean="0"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3175" cmpd="sng">
          <a:solidFill>
            <a:schemeClr val="tx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ctr">
          <a:defRPr sz="12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imec 2021 generic" id="{72757309-472F-954A-9C39-C2963272768C}" vid="{D2EB441C-F1C9-6948-ACC6-8833237756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Gubin (imec)</dc:creator>
  <cp:keywords/>
  <dc:description/>
  <cp:lastModifiedBy>Yaroslav Gubin (imec)</cp:lastModifiedBy>
  <cp:revision>10</cp:revision>
  <dcterms:created xsi:type="dcterms:W3CDTF">2022-03-10T14:54:00Z</dcterms:created>
  <dcterms:modified xsi:type="dcterms:W3CDTF">2022-03-11T07:55:00Z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42f1027-543b-4592-b1f7-59305f7d44ab_Enabled">
    <vt:lpwstr>true</vt:lpwstr>
  </property>
  <property fmtid="{D5CDD505-2E9C-101B-9397-08002B2CF9AE}" pid="3" name="MSIP_Label_742f1027-543b-4592-b1f7-59305f7d44ab_SetDate">
    <vt:lpwstr>2022-03-10T09:19:14Z</vt:lpwstr>
  </property>
  <property fmtid="{D5CDD505-2E9C-101B-9397-08002B2CF9AE}" pid="4" name="MSIP_Label_742f1027-543b-4592-b1f7-59305f7d44ab_Method">
    <vt:lpwstr>Privileged</vt:lpwstr>
  </property>
  <property fmtid="{D5CDD505-2E9C-101B-9397-08002B2CF9AE}" pid="5" name="MSIP_Label_742f1027-543b-4592-b1f7-59305f7d44ab_Name">
    <vt:lpwstr>Public - General - Marked</vt:lpwstr>
  </property>
  <property fmtid="{D5CDD505-2E9C-101B-9397-08002B2CF9AE}" pid="6" name="MSIP_Label_742f1027-543b-4592-b1f7-59305f7d44ab_SiteId">
    <vt:lpwstr>a72d5a72-25ee-40f0-9bd1-067cb5b770d4</vt:lpwstr>
  </property>
  <property fmtid="{D5CDD505-2E9C-101B-9397-08002B2CF9AE}" pid="7" name="MSIP_Label_742f1027-543b-4592-b1f7-59305f7d44ab_ActionId">
    <vt:lpwstr>962db138-6e98-4e9c-a348-2de9d9fdf713</vt:lpwstr>
  </property>
  <property fmtid="{D5CDD505-2E9C-101B-9397-08002B2CF9AE}" pid="8" name="MSIP_Label_742f1027-543b-4592-b1f7-59305f7d44ab_ContentBits">
    <vt:lpwstr>2</vt:lpwstr>
  </property>
</Properties>
</file>